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CB3BC" w14:textId="77777777" w:rsidR="00042CE5" w:rsidRPr="00AA5261" w:rsidRDefault="00042CE5" w:rsidP="00656D2F">
      <w:pPr>
        <w:spacing w:line="264" w:lineRule="auto"/>
        <w:rPr>
          <w:rFonts w:ascii="Helvetica Light" w:eastAsia="Times New Roman" w:hAnsi="Helvetica Light" w:cs="Times New Roman"/>
          <w:sz w:val="18"/>
          <w:szCs w:val="20"/>
          <w:lang w:val="de-AT"/>
        </w:rPr>
      </w:pPr>
      <w:r w:rsidRPr="00AA5261">
        <w:rPr>
          <w:rFonts w:ascii="Helvetica Light" w:eastAsia="Times New Roman" w:hAnsi="Helvetica Light" w:cs="Times New Roman"/>
          <w:b/>
          <w:bCs/>
          <w:sz w:val="32"/>
          <w:szCs w:val="36"/>
          <w:lang w:val="de-AT"/>
        </w:rPr>
        <w:t>Utopie und Politik</w:t>
      </w:r>
    </w:p>
    <w:p w14:paraId="21760C19" w14:textId="66CD1724" w:rsidR="00042CE5" w:rsidRPr="00AA5261" w:rsidRDefault="00EA1EEF" w:rsidP="00656D2F">
      <w:pPr>
        <w:spacing w:line="264" w:lineRule="auto"/>
        <w:rPr>
          <w:rFonts w:ascii="Helvetica" w:eastAsia="Times New Roman" w:hAnsi="Helvetica" w:cs="Times New Roman"/>
          <w:sz w:val="20"/>
          <w:szCs w:val="20"/>
          <w:lang w:val="de-AT"/>
        </w:rPr>
      </w:pPr>
      <w:r w:rsidRPr="00AA5261">
        <w:rPr>
          <w:rFonts w:ascii="Helvetica Light" w:eastAsia="Times New Roman" w:hAnsi="Helvetica Light" w:cs="Times New Roman"/>
          <w:sz w:val="28"/>
          <w:szCs w:val="28"/>
          <w:lang w:val="de-AT"/>
        </w:rPr>
        <w:t>Zur Theoriegeschichte eines kontroversen Konzepts</w:t>
      </w:r>
    </w:p>
    <w:p w14:paraId="48BAD59A" w14:textId="77777777" w:rsidR="00EA1EEF" w:rsidRPr="00AA5261" w:rsidRDefault="00EA1EEF" w:rsidP="00656D2F">
      <w:pPr>
        <w:spacing w:line="264" w:lineRule="auto"/>
        <w:rPr>
          <w:rFonts w:ascii="Helvetica" w:eastAsia="Times New Roman" w:hAnsi="Helvetica" w:cs="Times New Roman"/>
          <w:sz w:val="28"/>
          <w:szCs w:val="20"/>
          <w:lang w:val="de-AT"/>
        </w:rPr>
      </w:pPr>
    </w:p>
    <w:p w14:paraId="7079C556" w14:textId="5A4BC0C3" w:rsidR="00656D2F" w:rsidRPr="00AA5261" w:rsidRDefault="00EA1EEF" w:rsidP="00656D2F">
      <w:pPr>
        <w:tabs>
          <w:tab w:val="left" w:pos="1140"/>
        </w:tabs>
        <w:spacing w:line="264" w:lineRule="auto"/>
        <w:outlineLvl w:val="2"/>
        <w:rPr>
          <w:rStyle w:val="vlvztitel"/>
          <w:rFonts w:ascii="Helvetica" w:eastAsia="Times New Roman" w:hAnsi="Helvetica" w:cs="Times New Roman"/>
          <w:sz w:val="20"/>
          <w:szCs w:val="22"/>
        </w:rPr>
      </w:pPr>
      <w:r w:rsidRPr="00AA5261">
        <w:rPr>
          <w:rFonts w:ascii="Helvetica" w:eastAsia="Times New Roman" w:hAnsi="Helvetica" w:cs="Times New Roman"/>
          <w:sz w:val="20"/>
          <w:szCs w:val="22"/>
          <w:lang w:val="de-AT"/>
        </w:rPr>
        <w:t>MMag.</w:t>
      </w:r>
      <w:r w:rsidR="004222CC" w:rsidRPr="00AA5261">
        <w:rPr>
          <w:rFonts w:ascii="Helvetica" w:eastAsia="Times New Roman" w:hAnsi="Helvetica" w:cs="Times New Roman"/>
          <w:sz w:val="20"/>
          <w:szCs w:val="22"/>
          <w:vertAlign w:val="superscript"/>
          <w:lang w:val="de-AT"/>
        </w:rPr>
        <w:t>a</w:t>
      </w:r>
      <w:r w:rsidRPr="00AA5261">
        <w:rPr>
          <w:rFonts w:ascii="Helvetica" w:eastAsia="Times New Roman" w:hAnsi="Helvetica" w:cs="Times New Roman"/>
          <w:sz w:val="20"/>
          <w:szCs w:val="22"/>
          <w:lang w:val="de-AT"/>
        </w:rPr>
        <w:t xml:space="preserve"> Katharina Maly</w:t>
      </w:r>
      <w:r w:rsidR="00E203F5" w:rsidRPr="00AA5261">
        <w:rPr>
          <w:rFonts w:ascii="Helvetica" w:eastAsia="Times New Roman" w:hAnsi="Helvetica" w:cs="Times New Roman"/>
          <w:sz w:val="20"/>
          <w:szCs w:val="22"/>
          <w:lang w:val="de-AT"/>
        </w:rPr>
        <w:t xml:space="preserve"> und Mag. Josef Barla</w:t>
      </w:r>
      <w:r w:rsidR="00656D2F" w:rsidRPr="00AA5261">
        <w:rPr>
          <w:rFonts w:ascii="Helvetica" w:eastAsia="Times New Roman" w:hAnsi="Helvetica" w:cs="Times New Roman"/>
          <w:sz w:val="20"/>
          <w:szCs w:val="22"/>
          <w:lang w:val="de-AT"/>
        </w:rPr>
        <w:t xml:space="preserve"> | </w:t>
      </w:r>
      <w:r w:rsidR="00B05227" w:rsidRPr="00AA5261">
        <w:rPr>
          <w:rFonts w:ascii="Helvetica" w:eastAsia="Times New Roman" w:hAnsi="Helvetica" w:cs="Times New Roman"/>
          <w:sz w:val="20"/>
          <w:szCs w:val="22"/>
        </w:rPr>
        <w:t>210033 LK</w:t>
      </w:r>
      <w:r w:rsidR="00B05227" w:rsidRPr="00AA5261">
        <w:rPr>
          <w:rStyle w:val="vlvztitel"/>
          <w:rFonts w:ascii="Helvetica" w:eastAsia="Times New Roman" w:hAnsi="Helvetica" w:cs="Times New Roman"/>
          <w:sz w:val="20"/>
          <w:szCs w:val="22"/>
        </w:rPr>
        <w:t xml:space="preserve"> | BAK5 LK Theoriegeschichte und Theoriedebatten</w:t>
      </w:r>
      <w:r w:rsidR="00656D2F" w:rsidRPr="00AA5261">
        <w:rPr>
          <w:rStyle w:val="vlvztitel"/>
          <w:rFonts w:ascii="Helvetica" w:eastAsia="Times New Roman" w:hAnsi="Helvetica" w:cs="Times New Roman"/>
          <w:sz w:val="20"/>
          <w:szCs w:val="22"/>
          <w:lang w:val="de-AT"/>
        </w:rPr>
        <w:t xml:space="preserve"> | </w:t>
      </w:r>
      <w:r w:rsidR="00F228C3" w:rsidRPr="00AA5261">
        <w:rPr>
          <w:rStyle w:val="vlvztitel"/>
          <w:rFonts w:ascii="Helvetica" w:eastAsia="Times New Roman" w:hAnsi="Helvetica" w:cs="Times New Roman"/>
          <w:sz w:val="20"/>
          <w:szCs w:val="22"/>
        </w:rPr>
        <w:t>In</w:t>
      </w:r>
      <w:r w:rsidR="008866A4" w:rsidRPr="00AA5261">
        <w:rPr>
          <w:rStyle w:val="vlvztitel"/>
          <w:rFonts w:ascii="Helvetica" w:eastAsia="Times New Roman" w:hAnsi="Helvetica" w:cs="Times New Roman"/>
          <w:sz w:val="20"/>
          <w:szCs w:val="22"/>
        </w:rPr>
        <w:t>stitut für Politikwissenschaft</w:t>
      </w:r>
      <w:r w:rsidR="00F228C3" w:rsidRPr="00AA5261">
        <w:rPr>
          <w:rStyle w:val="vlvztitel"/>
          <w:rFonts w:ascii="Helvetica" w:eastAsia="Times New Roman" w:hAnsi="Helvetica" w:cs="Times New Roman"/>
          <w:sz w:val="20"/>
          <w:szCs w:val="22"/>
        </w:rPr>
        <w:t xml:space="preserve"> </w:t>
      </w:r>
      <w:r w:rsidR="007C01AF" w:rsidRPr="00AA5261">
        <w:rPr>
          <w:rStyle w:val="vlvztitel"/>
          <w:rFonts w:ascii="Helvetica" w:eastAsia="Times New Roman" w:hAnsi="Helvetica" w:cs="Times New Roman"/>
          <w:sz w:val="20"/>
          <w:szCs w:val="22"/>
        </w:rPr>
        <w:t>HS 1 (A212)</w:t>
      </w:r>
      <w:r w:rsidR="00F228C3" w:rsidRPr="00AA5261">
        <w:rPr>
          <w:rStyle w:val="vlvztitel"/>
          <w:rFonts w:ascii="Helvetica" w:eastAsia="Times New Roman" w:hAnsi="Helvetica" w:cs="Times New Roman"/>
          <w:sz w:val="20"/>
          <w:szCs w:val="22"/>
        </w:rPr>
        <w:t xml:space="preserve"> | </w:t>
      </w:r>
      <w:r w:rsidR="008866A4" w:rsidRPr="00AA5261">
        <w:rPr>
          <w:rStyle w:val="vlvztitel"/>
          <w:rFonts w:ascii="Helvetica" w:eastAsia="Times New Roman" w:hAnsi="Helvetica" w:cs="Times New Roman"/>
          <w:sz w:val="20"/>
          <w:szCs w:val="22"/>
        </w:rPr>
        <w:t xml:space="preserve">Mi. </w:t>
      </w:r>
      <w:r w:rsidR="007C01AF" w:rsidRPr="00AA5261">
        <w:rPr>
          <w:rStyle w:val="vlvztitel"/>
          <w:rFonts w:ascii="Helvetica" w:eastAsia="Times New Roman" w:hAnsi="Helvetica" w:cs="Times New Roman"/>
          <w:sz w:val="20"/>
          <w:szCs w:val="22"/>
        </w:rPr>
        <w:t>13:15 – 14:45</w:t>
      </w:r>
      <w:r w:rsidR="008866A4" w:rsidRPr="00AA5261">
        <w:rPr>
          <w:rStyle w:val="vlvztitel"/>
          <w:rFonts w:ascii="Helvetica" w:eastAsia="Times New Roman" w:hAnsi="Helvetica" w:cs="Times New Roman"/>
          <w:sz w:val="20"/>
          <w:szCs w:val="22"/>
        </w:rPr>
        <w:t xml:space="preserve"> Uhr</w:t>
      </w:r>
      <w:r w:rsidR="00656D2F" w:rsidRPr="00AA5261">
        <w:rPr>
          <w:rStyle w:val="vlvztitel"/>
          <w:rFonts w:ascii="Helvetica" w:eastAsia="Times New Roman" w:hAnsi="Helvetica" w:cs="Times New Roman"/>
          <w:sz w:val="20"/>
          <w:szCs w:val="22"/>
        </w:rPr>
        <w:t xml:space="preserve"> | WiSe 2015/16</w:t>
      </w:r>
    </w:p>
    <w:p w14:paraId="0882C0E9" w14:textId="77777777" w:rsidR="00F228C3" w:rsidRPr="00AA5261" w:rsidRDefault="00F228C3" w:rsidP="00656D2F">
      <w:pPr>
        <w:tabs>
          <w:tab w:val="left" w:pos="1140"/>
        </w:tabs>
        <w:spacing w:line="264" w:lineRule="auto"/>
        <w:outlineLvl w:val="2"/>
        <w:rPr>
          <w:rFonts w:ascii="Helvetica" w:eastAsia="Times New Roman" w:hAnsi="Helvetica" w:cs="Times New Roman"/>
          <w:b/>
          <w:bCs/>
          <w:sz w:val="40"/>
          <w:szCs w:val="20"/>
          <w:lang w:val="de-AT"/>
        </w:rPr>
      </w:pPr>
    </w:p>
    <w:p w14:paraId="2BBCC499" w14:textId="2AACDF20" w:rsidR="00EA1EEF" w:rsidRPr="00AA5261" w:rsidRDefault="00042CE5" w:rsidP="00656D2F">
      <w:pPr>
        <w:spacing w:after="80" w:line="264" w:lineRule="auto"/>
        <w:outlineLvl w:val="2"/>
        <w:rPr>
          <w:rFonts w:ascii="Helvetica Neue Thin" w:eastAsia="Times New Roman" w:hAnsi="Helvetica Neue Thin" w:cs="Times New Roman"/>
          <w:b/>
          <w:bCs/>
          <w:szCs w:val="27"/>
          <w:lang w:val="de-AT"/>
        </w:rPr>
      </w:pPr>
      <w:r w:rsidRPr="00AA5261">
        <w:rPr>
          <w:rFonts w:ascii="Helvetica Neue Thin" w:eastAsia="Times New Roman" w:hAnsi="Helvetica Neue Thin" w:cs="Times New Roman"/>
          <w:bCs/>
          <w:szCs w:val="27"/>
          <w:lang w:val="de-AT"/>
        </w:rPr>
        <w:t>Beschreibung</w:t>
      </w:r>
    </w:p>
    <w:p w14:paraId="03CEF2BC" w14:textId="7F458F49" w:rsidR="00042CE5" w:rsidRPr="00AA5261" w:rsidRDefault="00042CE5" w:rsidP="00656D2F">
      <w:pPr>
        <w:spacing w:line="264" w:lineRule="auto"/>
        <w:jc w:val="both"/>
        <w:rPr>
          <w:rFonts w:ascii="Helvetica" w:hAnsi="Helvetica" w:cs="Times New Roman"/>
          <w:sz w:val="22"/>
          <w:szCs w:val="22"/>
          <w:lang w:val="de-AT"/>
        </w:rPr>
      </w:pPr>
      <w:r w:rsidRPr="00AA5261">
        <w:rPr>
          <w:rFonts w:ascii="Helvetica" w:hAnsi="Helvetica" w:cs="Times New Roman"/>
          <w:sz w:val="22"/>
          <w:szCs w:val="22"/>
          <w:lang w:val="de-AT"/>
        </w:rPr>
        <w:t>Autor_innen unterschiedlichster politischer Strömungen haben sich an Utopievisionen als mehr oder weniger erstrebenswerte Projektionsräume gesellschaftlicher Entwürfe abgearbeitet. Galten Utopien manchen als Katalysatoren emanzipatorischer Ideale, so wurden utopische Anrufungen häufig diskreditiert oder belächelt, oder aber es wurde auf ihr totalitäres Potential hingewiesen (Kreisky 2000). </w:t>
      </w:r>
      <w:r w:rsidR="00B05227" w:rsidRPr="00AA5261">
        <w:rPr>
          <w:rFonts w:ascii="Helvetica" w:hAnsi="Helvetica" w:cs="Times New Roman"/>
          <w:sz w:val="22"/>
          <w:szCs w:val="22"/>
          <w:lang w:val="de-AT"/>
        </w:rPr>
        <w:t xml:space="preserve"> </w:t>
      </w:r>
      <w:r w:rsidRPr="00AA5261">
        <w:rPr>
          <w:rFonts w:ascii="Helvetica" w:hAnsi="Helvetica" w:cs="Times New Roman"/>
          <w:sz w:val="22"/>
          <w:szCs w:val="22"/>
          <w:lang w:val="de-AT"/>
        </w:rPr>
        <w:t>Gerade das 20. Jahrhundert, geprägt durch Faschismus, national-sozialistische Vernichtungspolitik und Kolonialismus, erwies sich als real gewordene Dystopie. Während etwa der materialistische Denker Ernst Bloch mit dem Begriff der Konkreten Utopie auf Marx’ und Engels’ Kritik an „abstrakten“ Utopien reagierte und auf die transformatorische Kraft sozialutopischer Entwürfe im Kontext marxistischer Praxis pochte, verwies die Frankfurter Schule auf die Notwendigkeit, lineare Entwicklungen und naiven Fortschrittsglauben zu kritisieren. Postmodernen und poststrukturalistischen Autor_innen galten Utopien oftmals als „große Erzählungen“ und somit als problematische teleologische Universalismen, die ein autoritäres Potential in sich bergen.</w:t>
      </w:r>
      <w:r w:rsidR="00B05227" w:rsidRPr="00AA5261">
        <w:rPr>
          <w:rFonts w:ascii="Helvetica" w:hAnsi="Helvetica" w:cs="Times New Roman"/>
          <w:sz w:val="22"/>
          <w:szCs w:val="22"/>
          <w:lang w:val="de-AT"/>
        </w:rPr>
        <w:t xml:space="preserve"> </w:t>
      </w:r>
      <w:r w:rsidRPr="00AA5261">
        <w:rPr>
          <w:rFonts w:ascii="Helvetica" w:hAnsi="Helvetica" w:cs="Times New Roman"/>
          <w:sz w:val="22"/>
          <w:szCs w:val="22"/>
          <w:lang w:val="de-AT"/>
        </w:rPr>
        <w:t xml:space="preserve">Im beginnenden 21. Jahrhundert scheint das Konzept des Utopischen eine Neubewertung und Pluralisierung zu erfahren. Dabei gilt es, die Ausschlüsse zu reflektieren, die utopische Entwürfe stets mit sich bringen. So wurde etwa von feministischer und antirassistischer Seite auf die patriarchalen, rassistischen und heteronormativen Fundamente zahlreicher utopischer Entwürfe hingewiesen. „All paradises, all utopias are designed by who is not there, by the people who are not allowed in“, meint etwa Tony Morrison. </w:t>
      </w:r>
    </w:p>
    <w:p w14:paraId="1F984688" w14:textId="77777777" w:rsidR="00B05227" w:rsidRPr="00AA5261" w:rsidRDefault="00B05227" w:rsidP="00656D2F">
      <w:pPr>
        <w:spacing w:line="264" w:lineRule="auto"/>
        <w:rPr>
          <w:rFonts w:ascii="Helvetica" w:hAnsi="Helvetica" w:cs="Times New Roman"/>
          <w:b/>
          <w:bCs/>
          <w:sz w:val="32"/>
          <w:szCs w:val="22"/>
          <w:lang w:val="de-AT"/>
        </w:rPr>
      </w:pPr>
    </w:p>
    <w:p w14:paraId="015C4B1E" w14:textId="77777777" w:rsidR="0099238A" w:rsidRPr="00AA5261" w:rsidRDefault="0099238A" w:rsidP="00656D2F">
      <w:pPr>
        <w:spacing w:after="40" w:line="264" w:lineRule="auto"/>
        <w:rPr>
          <w:rFonts w:ascii="Helvetica Neue Thin" w:eastAsia="Times New Roman" w:hAnsi="Helvetica Neue Thin" w:cs="Times New Roman"/>
          <w:sz w:val="22"/>
          <w:szCs w:val="22"/>
          <w:lang w:val="de-AT"/>
        </w:rPr>
      </w:pPr>
      <w:r w:rsidRPr="00AA5261">
        <w:rPr>
          <w:rFonts w:ascii="Helvetica Neue Thin" w:eastAsia="Times New Roman" w:hAnsi="Helvetica Neue Thin" w:cs="Times New Roman"/>
          <w:bCs/>
          <w:szCs w:val="22"/>
          <w:lang w:val="de-AT"/>
        </w:rPr>
        <w:t>Methoden:  </w:t>
      </w:r>
    </w:p>
    <w:p w14:paraId="4CBA6862" w14:textId="77777777" w:rsidR="0099238A" w:rsidRPr="00AA5261" w:rsidRDefault="0099238A" w:rsidP="00656D2F">
      <w:pPr>
        <w:spacing w:line="264" w:lineRule="auto"/>
        <w:jc w:val="both"/>
        <w:rPr>
          <w:rFonts w:ascii="Helvetica" w:eastAsia="Times New Roman" w:hAnsi="Helvetica" w:cs="Times New Roman"/>
          <w:sz w:val="22"/>
          <w:szCs w:val="22"/>
          <w:lang w:val="de-AT"/>
        </w:rPr>
      </w:pPr>
      <w:r w:rsidRPr="00AA5261">
        <w:rPr>
          <w:rFonts w:ascii="Helvetica" w:eastAsia="Times New Roman" w:hAnsi="Helvetica" w:cs="Times New Roman"/>
          <w:sz w:val="22"/>
          <w:szCs w:val="22"/>
          <w:lang w:val="de-AT"/>
        </w:rPr>
        <w:t>Die Seminartexte werden vor Beginn des Semesters auf Moodle hochgeladen. Diese sollen von den Teilnehmer_innen gelesen und in Referaten selbstständig bearbeitet werden. Geleitet durch kritische Fragestellungen soll in Gruppendiskussionen eine Auseinandersetzung mit den besprochenen Themen und Konzepten erprobt werden.</w:t>
      </w:r>
    </w:p>
    <w:p w14:paraId="26435112" w14:textId="77777777" w:rsidR="0099238A" w:rsidRPr="00AA5261" w:rsidRDefault="0099238A" w:rsidP="00656D2F">
      <w:pPr>
        <w:spacing w:line="264" w:lineRule="auto"/>
        <w:jc w:val="both"/>
        <w:rPr>
          <w:rFonts w:ascii="Helvetica" w:eastAsia="Times New Roman" w:hAnsi="Helvetica" w:cs="Times New Roman"/>
          <w:sz w:val="32"/>
          <w:szCs w:val="22"/>
          <w:lang w:val="de-AT"/>
        </w:rPr>
      </w:pPr>
    </w:p>
    <w:p w14:paraId="2FD6825C" w14:textId="77777777" w:rsidR="00B05227" w:rsidRPr="00AA5261" w:rsidRDefault="00B05227" w:rsidP="00656D2F">
      <w:pPr>
        <w:spacing w:after="80" w:line="264" w:lineRule="auto"/>
        <w:rPr>
          <w:rFonts w:ascii="Helvetica Neue Thin" w:hAnsi="Helvetica Neue Thin" w:cs="Times New Roman"/>
          <w:sz w:val="22"/>
          <w:szCs w:val="22"/>
          <w:lang w:val="de-AT"/>
        </w:rPr>
      </w:pPr>
      <w:r w:rsidRPr="00AA5261">
        <w:rPr>
          <w:rFonts w:ascii="Helvetica Neue Thin" w:hAnsi="Helvetica Neue Thin" w:cs="Times New Roman"/>
          <w:bCs/>
          <w:szCs w:val="22"/>
          <w:lang w:val="de-AT"/>
        </w:rPr>
        <w:t>Beurteilungskriterien</w:t>
      </w:r>
      <w:r w:rsidRPr="00AA5261">
        <w:rPr>
          <w:rFonts w:ascii="Helvetica Neue Thin" w:hAnsi="Helvetica Neue Thin" w:cs="Times New Roman"/>
          <w:b/>
          <w:bCs/>
          <w:sz w:val="22"/>
          <w:szCs w:val="22"/>
          <w:lang w:val="de-AT"/>
        </w:rPr>
        <w:t>: </w:t>
      </w:r>
      <w:r w:rsidRPr="00AA5261">
        <w:rPr>
          <w:rFonts w:ascii="Helvetica Neue Thin" w:hAnsi="Helvetica Neue Thin" w:cs="Times New Roman"/>
          <w:sz w:val="22"/>
          <w:szCs w:val="22"/>
          <w:lang w:val="de-AT"/>
        </w:rPr>
        <w:t xml:space="preserve"> </w:t>
      </w:r>
    </w:p>
    <w:p w14:paraId="5353CAAE" w14:textId="30205D22" w:rsidR="00B05227" w:rsidRPr="00AA5261" w:rsidRDefault="003B0247" w:rsidP="00656D2F">
      <w:pPr>
        <w:numPr>
          <w:ilvl w:val="0"/>
          <w:numId w:val="1"/>
        </w:numPr>
        <w:spacing w:line="264" w:lineRule="auto"/>
        <w:rPr>
          <w:rFonts w:ascii="Helvetica" w:eastAsia="Times New Roman" w:hAnsi="Helvetica" w:cs="Times New Roman"/>
          <w:sz w:val="22"/>
          <w:szCs w:val="22"/>
          <w:lang w:val="de-AT"/>
        </w:rPr>
      </w:pPr>
      <w:r w:rsidRPr="00AA5261">
        <w:rPr>
          <w:rFonts w:ascii="Helvetica" w:eastAsia="Times New Roman" w:hAnsi="Helvetica" w:cs="Times New Roman"/>
          <w:sz w:val="22"/>
          <w:szCs w:val="22"/>
          <w:lang w:val="de-AT"/>
        </w:rPr>
        <w:t>Regelmäßige Teilnahme und</w:t>
      </w:r>
      <w:r w:rsidR="00B05227" w:rsidRPr="00AA5261">
        <w:rPr>
          <w:rFonts w:ascii="Helvetica" w:eastAsia="Times New Roman" w:hAnsi="Helvetica" w:cs="Times New Roman"/>
          <w:sz w:val="22"/>
          <w:szCs w:val="22"/>
          <w:lang w:val="de-AT"/>
        </w:rPr>
        <w:t xml:space="preserve"> aktive mündliche Mitarbeit </w:t>
      </w:r>
      <w:r w:rsidR="004222CC" w:rsidRPr="00AA5261">
        <w:rPr>
          <w:rFonts w:ascii="Helvetica" w:eastAsia="Times New Roman" w:hAnsi="Helvetica" w:cs="Times New Roman"/>
          <w:sz w:val="22"/>
          <w:szCs w:val="22"/>
          <w:lang w:val="de-AT"/>
        </w:rPr>
        <w:t xml:space="preserve">  </w:t>
      </w:r>
    </w:p>
    <w:p w14:paraId="50934515" w14:textId="321832A7" w:rsidR="00B05227" w:rsidRPr="00AA5261" w:rsidRDefault="00B05227" w:rsidP="00656D2F">
      <w:pPr>
        <w:numPr>
          <w:ilvl w:val="0"/>
          <w:numId w:val="1"/>
        </w:numPr>
        <w:spacing w:line="264" w:lineRule="auto"/>
        <w:rPr>
          <w:rFonts w:ascii="Helvetica" w:eastAsia="Times New Roman" w:hAnsi="Helvetica" w:cs="Times New Roman"/>
          <w:sz w:val="22"/>
          <w:szCs w:val="22"/>
          <w:lang w:val="de-AT"/>
        </w:rPr>
      </w:pPr>
      <w:r w:rsidRPr="00AA5261">
        <w:rPr>
          <w:rFonts w:ascii="Helvetica" w:eastAsia="Times New Roman" w:hAnsi="Helvetica" w:cs="Times New Roman"/>
          <w:sz w:val="22"/>
          <w:szCs w:val="22"/>
          <w:lang w:val="de-AT"/>
        </w:rPr>
        <w:t>Impulsreferat (ca. 15</w:t>
      </w:r>
      <w:r w:rsidR="002A3D0A" w:rsidRPr="00AA5261">
        <w:rPr>
          <w:rFonts w:ascii="Helvetica" w:eastAsia="Times New Roman" w:hAnsi="Helvetica" w:cs="Times New Roman"/>
          <w:sz w:val="22"/>
          <w:szCs w:val="22"/>
          <w:lang w:val="de-AT"/>
        </w:rPr>
        <w:t>-20</w:t>
      </w:r>
      <w:r w:rsidRPr="00AA5261">
        <w:rPr>
          <w:rFonts w:ascii="Helvetica" w:eastAsia="Times New Roman" w:hAnsi="Helvetica" w:cs="Times New Roman"/>
          <w:sz w:val="22"/>
          <w:szCs w:val="22"/>
          <w:lang w:val="de-AT"/>
        </w:rPr>
        <w:t xml:space="preserve"> Minuten)</w:t>
      </w:r>
      <w:r w:rsidR="00235FC4" w:rsidRPr="00AA5261">
        <w:rPr>
          <w:rFonts w:ascii="Helvetica" w:eastAsia="Times New Roman" w:hAnsi="Helvetica" w:cs="Times New Roman"/>
          <w:sz w:val="22"/>
          <w:szCs w:val="22"/>
          <w:lang w:val="de-AT"/>
        </w:rPr>
        <w:t xml:space="preserve"> </w:t>
      </w:r>
    </w:p>
    <w:p w14:paraId="58F67D41" w14:textId="786A8D6C" w:rsidR="004952BC" w:rsidRPr="00AA5261" w:rsidRDefault="00B05227" w:rsidP="00656D2F">
      <w:pPr>
        <w:numPr>
          <w:ilvl w:val="0"/>
          <w:numId w:val="1"/>
        </w:numPr>
        <w:spacing w:line="264" w:lineRule="auto"/>
        <w:rPr>
          <w:rFonts w:ascii="Helvetica" w:eastAsia="Times New Roman" w:hAnsi="Helvetica" w:cs="Times New Roman"/>
          <w:sz w:val="22"/>
          <w:szCs w:val="22"/>
          <w:lang w:val="de-AT"/>
        </w:rPr>
      </w:pPr>
      <w:r w:rsidRPr="00AA5261">
        <w:rPr>
          <w:rFonts w:ascii="Helvetica" w:eastAsia="Times New Roman" w:hAnsi="Helvetica" w:cs="Times New Roman"/>
          <w:sz w:val="22"/>
          <w:szCs w:val="22"/>
          <w:lang w:val="de-AT"/>
        </w:rPr>
        <w:t xml:space="preserve">Erarbeiten </w:t>
      </w:r>
      <w:r w:rsidR="004222CC" w:rsidRPr="00AA5261">
        <w:rPr>
          <w:rFonts w:ascii="Helvetica" w:eastAsia="Times New Roman" w:hAnsi="Helvetica" w:cs="Times New Roman"/>
          <w:sz w:val="22"/>
          <w:szCs w:val="22"/>
          <w:lang w:val="de-AT"/>
        </w:rPr>
        <w:t>eines Thesenpapiers</w:t>
      </w:r>
      <w:r w:rsidRPr="00AA5261">
        <w:rPr>
          <w:rFonts w:ascii="Helvetica" w:eastAsia="Times New Roman" w:hAnsi="Helvetica" w:cs="Times New Roman"/>
          <w:sz w:val="22"/>
          <w:szCs w:val="22"/>
          <w:lang w:val="de-AT"/>
        </w:rPr>
        <w:t xml:space="preserve"> </w:t>
      </w:r>
      <w:r w:rsidR="004952BC" w:rsidRPr="00AA5261">
        <w:rPr>
          <w:rFonts w:ascii="Helvetica" w:eastAsia="Times New Roman" w:hAnsi="Helvetica" w:cs="Times New Roman"/>
          <w:sz w:val="22"/>
          <w:szCs w:val="22"/>
          <w:lang w:val="de-AT"/>
        </w:rPr>
        <w:t xml:space="preserve">zum Referat (ca. </w:t>
      </w:r>
      <w:r w:rsidR="004222CC" w:rsidRPr="00AA5261">
        <w:rPr>
          <w:rFonts w:ascii="Helvetica" w:eastAsia="Times New Roman" w:hAnsi="Helvetica" w:cs="Times New Roman"/>
          <w:sz w:val="22"/>
          <w:szCs w:val="22"/>
          <w:lang w:val="de-AT"/>
        </w:rPr>
        <w:t>2-3 Seiten</w:t>
      </w:r>
      <w:r w:rsidR="004952BC" w:rsidRPr="00AA5261">
        <w:rPr>
          <w:rFonts w:ascii="Helvetica" w:eastAsia="Times New Roman" w:hAnsi="Helvetica" w:cs="Times New Roman"/>
          <w:sz w:val="22"/>
          <w:szCs w:val="22"/>
          <w:lang w:val="de-AT"/>
        </w:rPr>
        <w:t>)</w:t>
      </w:r>
      <w:r w:rsidR="004222CC" w:rsidRPr="00AA5261">
        <w:rPr>
          <w:rFonts w:ascii="Helvetica" w:eastAsia="Times New Roman" w:hAnsi="Helvetica" w:cs="Times New Roman"/>
          <w:sz w:val="22"/>
          <w:szCs w:val="22"/>
          <w:lang w:val="de-AT"/>
        </w:rPr>
        <w:t xml:space="preserve"> </w:t>
      </w:r>
    </w:p>
    <w:p w14:paraId="1D7BFD0F" w14:textId="196574B7" w:rsidR="0099238A" w:rsidRPr="00AA5261" w:rsidRDefault="00B05227" w:rsidP="00656D2F">
      <w:pPr>
        <w:numPr>
          <w:ilvl w:val="0"/>
          <w:numId w:val="1"/>
        </w:numPr>
        <w:spacing w:after="40" w:line="264" w:lineRule="auto"/>
        <w:rPr>
          <w:rFonts w:ascii="Helvetica Neue Thin" w:eastAsia="Times New Roman" w:hAnsi="Helvetica Neue Thin" w:cs="Times New Roman"/>
          <w:sz w:val="22"/>
          <w:szCs w:val="22"/>
          <w:lang w:val="de-AT"/>
        </w:rPr>
      </w:pPr>
      <w:r w:rsidRPr="00AA5261">
        <w:rPr>
          <w:rFonts w:ascii="Helvetica" w:eastAsia="Times New Roman" w:hAnsi="Helvetica" w:cs="Times New Roman"/>
          <w:sz w:val="22"/>
          <w:szCs w:val="22"/>
          <w:lang w:val="de-AT"/>
        </w:rPr>
        <w:t xml:space="preserve">Beantwortung von Fragen zu </w:t>
      </w:r>
      <w:r w:rsidR="00ED59AA" w:rsidRPr="00AA5261">
        <w:rPr>
          <w:rFonts w:ascii="Helvetica" w:eastAsia="Times New Roman" w:hAnsi="Helvetica" w:cs="Times New Roman"/>
          <w:sz w:val="22"/>
          <w:szCs w:val="22"/>
          <w:lang w:val="de-AT"/>
        </w:rPr>
        <w:t>sechs</w:t>
      </w:r>
      <w:r w:rsidR="004952BC" w:rsidRPr="00AA5261">
        <w:rPr>
          <w:rFonts w:ascii="Helvetica" w:eastAsia="Times New Roman" w:hAnsi="Helvetica" w:cs="Times New Roman"/>
          <w:sz w:val="22"/>
          <w:szCs w:val="22"/>
          <w:lang w:val="de-AT"/>
        </w:rPr>
        <w:t xml:space="preserve"> </w:t>
      </w:r>
      <w:r w:rsidR="004222CC" w:rsidRPr="00AA5261">
        <w:rPr>
          <w:rFonts w:ascii="Helvetica" w:eastAsia="Times New Roman" w:hAnsi="Helvetica" w:cs="Times New Roman"/>
          <w:sz w:val="22"/>
          <w:szCs w:val="22"/>
          <w:lang w:val="de-AT"/>
        </w:rPr>
        <w:t xml:space="preserve">von den Studierenden selbst ausgewählten </w:t>
      </w:r>
      <w:r w:rsidR="004952BC" w:rsidRPr="00AA5261">
        <w:rPr>
          <w:rFonts w:ascii="Helvetica" w:eastAsia="Times New Roman" w:hAnsi="Helvetica" w:cs="Times New Roman"/>
          <w:sz w:val="22"/>
          <w:szCs w:val="22"/>
          <w:lang w:val="de-AT"/>
        </w:rPr>
        <w:t>Einheiten</w:t>
      </w:r>
      <w:r w:rsidRPr="00AA5261">
        <w:rPr>
          <w:rFonts w:ascii="Helvetica" w:eastAsia="Times New Roman" w:hAnsi="Helvetica" w:cs="Times New Roman"/>
          <w:sz w:val="22"/>
          <w:szCs w:val="22"/>
          <w:lang w:val="de-AT"/>
        </w:rPr>
        <w:t xml:space="preserve"> </w:t>
      </w:r>
      <w:r w:rsidR="004222CC" w:rsidRPr="00AA5261">
        <w:rPr>
          <w:rFonts w:ascii="Helvetica" w:eastAsia="Times New Roman" w:hAnsi="Helvetica" w:cs="Times New Roman"/>
          <w:sz w:val="22"/>
          <w:szCs w:val="22"/>
          <w:lang w:val="de-AT"/>
        </w:rPr>
        <w:t>(</w:t>
      </w:r>
      <w:r w:rsidR="00AF18CF" w:rsidRPr="00AA5261">
        <w:rPr>
          <w:rFonts w:ascii="Helvetica" w:eastAsia="Times New Roman" w:hAnsi="Helvetica" w:cs="Times New Roman"/>
          <w:sz w:val="22"/>
          <w:szCs w:val="22"/>
          <w:lang w:val="de-AT"/>
        </w:rPr>
        <w:t xml:space="preserve">je </w:t>
      </w:r>
      <w:r w:rsidR="004222CC" w:rsidRPr="00AA5261">
        <w:rPr>
          <w:rFonts w:ascii="Helvetica" w:eastAsia="Times New Roman" w:hAnsi="Helvetica" w:cs="Times New Roman"/>
          <w:sz w:val="22"/>
          <w:szCs w:val="22"/>
          <w:lang w:val="de-AT"/>
        </w:rPr>
        <w:t>ca. 2 Seiten</w:t>
      </w:r>
      <w:r w:rsidR="002A3D0A" w:rsidRPr="00AA5261">
        <w:rPr>
          <w:rFonts w:ascii="Helvetica" w:eastAsia="Times New Roman" w:hAnsi="Helvetica" w:cs="Times New Roman"/>
          <w:sz w:val="22"/>
          <w:szCs w:val="22"/>
          <w:lang w:val="de-AT"/>
        </w:rPr>
        <w:t>, jeweils abzuliefern bis Sonntag vor der jeweiligen Einheit</w:t>
      </w:r>
      <w:r w:rsidR="004222CC" w:rsidRPr="00AA5261">
        <w:rPr>
          <w:rFonts w:ascii="Helvetica" w:eastAsia="Times New Roman" w:hAnsi="Helvetica" w:cs="Times New Roman"/>
          <w:sz w:val="22"/>
          <w:szCs w:val="22"/>
          <w:lang w:val="de-AT"/>
        </w:rPr>
        <w:t>)</w:t>
      </w:r>
    </w:p>
    <w:p w14:paraId="4E923DF3" w14:textId="77777777" w:rsidR="00656D2F" w:rsidRPr="00AA5261" w:rsidRDefault="00656D2F" w:rsidP="00656D2F">
      <w:pPr>
        <w:spacing w:after="40" w:line="264" w:lineRule="auto"/>
        <w:rPr>
          <w:rFonts w:ascii="Helvetica" w:eastAsia="Times New Roman" w:hAnsi="Helvetica" w:cs="Times New Roman"/>
          <w:sz w:val="32"/>
          <w:szCs w:val="22"/>
          <w:lang w:val="de-AT"/>
        </w:rPr>
      </w:pPr>
    </w:p>
    <w:tbl>
      <w:tblPr>
        <w:tblStyle w:val="Tabellenraster"/>
        <w:tblW w:w="0" w:type="auto"/>
        <w:tblLook w:val="04A0" w:firstRow="1" w:lastRow="0" w:firstColumn="1" w:lastColumn="0" w:noHBand="0" w:noVBand="1"/>
      </w:tblPr>
      <w:tblGrid>
        <w:gridCol w:w="6345"/>
        <w:gridCol w:w="3087"/>
      </w:tblGrid>
      <w:tr w:rsidR="00656D2F" w:rsidRPr="00AA5261" w14:paraId="13C5BC7A" w14:textId="77777777" w:rsidTr="008866A4">
        <w:tc>
          <w:tcPr>
            <w:tcW w:w="6345" w:type="dxa"/>
          </w:tcPr>
          <w:p w14:paraId="0837EF3A" w14:textId="77777777" w:rsidR="00656D2F" w:rsidRPr="00AA5261" w:rsidRDefault="00656D2F" w:rsidP="00656D2F">
            <w:pPr>
              <w:spacing w:line="264" w:lineRule="auto"/>
              <w:jc w:val="both"/>
              <w:rPr>
                <w:rFonts w:ascii="Helvetica" w:hAnsi="Helvetica" w:cs="Times New Roman"/>
                <w:sz w:val="21"/>
                <w:szCs w:val="21"/>
                <w:lang w:val="de-AT"/>
              </w:rPr>
            </w:pPr>
            <w:r w:rsidRPr="00AA5261">
              <w:rPr>
                <w:rFonts w:ascii="Helvetica" w:hAnsi="Helvetica" w:cs="Times New Roman"/>
                <w:sz w:val="21"/>
                <w:szCs w:val="21"/>
                <w:lang w:val="de-AT"/>
              </w:rPr>
              <w:t>Mitarbeit und Teilnahme</w:t>
            </w:r>
            <w:r w:rsidRPr="00AA5261">
              <w:rPr>
                <w:rFonts w:ascii="Helvetica" w:hAnsi="Helvetica" w:cs="Times New Roman"/>
                <w:sz w:val="21"/>
                <w:szCs w:val="21"/>
                <w:lang w:val="de-AT"/>
              </w:rPr>
              <w:tab/>
            </w:r>
            <w:r w:rsidRPr="00AA5261">
              <w:rPr>
                <w:rFonts w:ascii="Helvetica" w:hAnsi="Helvetica" w:cs="Times New Roman"/>
                <w:sz w:val="21"/>
                <w:szCs w:val="21"/>
                <w:lang w:val="de-AT"/>
              </w:rPr>
              <w:tab/>
              <w:t>10 Punkte</w:t>
            </w:r>
          </w:p>
          <w:p w14:paraId="64E14BA0" w14:textId="09008207" w:rsidR="00656D2F" w:rsidRPr="00AA5261" w:rsidRDefault="00656D2F" w:rsidP="00656D2F">
            <w:pPr>
              <w:spacing w:line="264" w:lineRule="auto"/>
              <w:jc w:val="both"/>
              <w:rPr>
                <w:rFonts w:ascii="Helvetica" w:hAnsi="Helvetica" w:cs="Times New Roman"/>
                <w:sz w:val="21"/>
                <w:szCs w:val="21"/>
                <w:lang w:val="de-AT"/>
              </w:rPr>
            </w:pPr>
            <w:r w:rsidRPr="00AA5261">
              <w:rPr>
                <w:rFonts w:ascii="Helvetica" w:hAnsi="Helvetica" w:cs="Times New Roman"/>
                <w:sz w:val="21"/>
                <w:szCs w:val="21"/>
                <w:lang w:val="de-AT"/>
              </w:rPr>
              <w:t>Referat</w:t>
            </w:r>
            <w:r w:rsidRPr="00AA5261">
              <w:rPr>
                <w:rFonts w:ascii="Helvetica" w:hAnsi="Helvetica" w:cs="Times New Roman"/>
                <w:sz w:val="21"/>
                <w:szCs w:val="21"/>
                <w:lang w:val="de-AT"/>
              </w:rPr>
              <w:tab/>
            </w:r>
            <w:r w:rsidRPr="00AA5261">
              <w:rPr>
                <w:rFonts w:ascii="Helvetica" w:hAnsi="Helvetica" w:cs="Times New Roman"/>
                <w:sz w:val="21"/>
                <w:szCs w:val="21"/>
                <w:lang w:val="de-AT"/>
              </w:rPr>
              <w:tab/>
            </w:r>
            <w:r w:rsidRPr="00AA5261">
              <w:rPr>
                <w:rFonts w:ascii="Helvetica" w:hAnsi="Helvetica" w:cs="Times New Roman"/>
                <w:sz w:val="21"/>
                <w:szCs w:val="21"/>
                <w:lang w:val="de-AT"/>
              </w:rPr>
              <w:tab/>
            </w:r>
            <w:r w:rsidRPr="00AA5261">
              <w:rPr>
                <w:rFonts w:ascii="Helvetica" w:hAnsi="Helvetica" w:cs="Times New Roman"/>
                <w:sz w:val="21"/>
                <w:szCs w:val="21"/>
                <w:lang w:val="de-AT"/>
              </w:rPr>
              <w:tab/>
              <w:t xml:space="preserve">            15 Punkte</w:t>
            </w:r>
          </w:p>
          <w:p w14:paraId="321F24E0" w14:textId="77777777" w:rsidR="00656D2F" w:rsidRPr="00AA5261" w:rsidRDefault="00656D2F" w:rsidP="00656D2F">
            <w:pPr>
              <w:spacing w:line="264" w:lineRule="auto"/>
              <w:jc w:val="both"/>
              <w:rPr>
                <w:rFonts w:ascii="Helvetica" w:hAnsi="Helvetica" w:cs="Times New Roman"/>
                <w:sz w:val="21"/>
                <w:szCs w:val="21"/>
                <w:lang w:val="de-AT"/>
              </w:rPr>
            </w:pPr>
            <w:r w:rsidRPr="00AA5261">
              <w:rPr>
                <w:rFonts w:ascii="Helvetica" w:hAnsi="Helvetica" w:cs="Times New Roman"/>
                <w:sz w:val="21"/>
                <w:szCs w:val="21"/>
                <w:lang w:val="de-AT"/>
              </w:rPr>
              <w:t>Thesenpapier</w:t>
            </w:r>
            <w:r w:rsidRPr="00AA5261">
              <w:rPr>
                <w:rFonts w:ascii="Helvetica" w:hAnsi="Helvetica" w:cs="Times New Roman"/>
                <w:sz w:val="21"/>
                <w:szCs w:val="21"/>
                <w:lang w:val="de-AT"/>
              </w:rPr>
              <w:tab/>
            </w:r>
            <w:r w:rsidRPr="00AA5261">
              <w:rPr>
                <w:rFonts w:ascii="Helvetica" w:hAnsi="Helvetica" w:cs="Times New Roman"/>
                <w:sz w:val="21"/>
                <w:szCs w:val="21"/>
                <w:lang w:val="de-AT"/>
              </w:rPr>
              <w:tab/>
            </w:r>
            <w:r w:rsidRPr="00AA5261">
              <w:rPr>
                <w:rFonts w:ascii="Helvetica" w:hAnsi="Helvetica" w:cs="Times New Roman"/>
                <w:sz w:val="21"/>
                <w:szCs w:val="21"/>
                <w:lang w:val="de-AT"/>
              </w:rPr>
              <w:tab/>
            </w:r>
            <w:r w:rsidRPr="00AA5261">
              <w:rPr>
                <w:rFonts w:ascii="Helvetica" w:hAnsi="Helvetica" w:cs="Times New Roman"/>
                <w:sz w:val="21"/>
                <w:szCs w:val="21"/>
                <w:lang w:val="de-AT"/>
              </w:rPr>
              <w:tab/>
              <w:t>15 Punkte</w:t>
            </w:r>
            <w:r w:rsidRPr="00AA5261">
              <w:rPr>
                <w:rFonts w:ascii="Helvetica" w:hAnsi="Helvetica" w:cs="Times New Roman"/>
                <w:sz w:val="21"/>
                <w:szCs w:val="21"/>
                <w:lang w:val="de-AT"/>
              </w:rPr>
              <w:tab/>
            </w:r>
            <w:r w:rsidRPr="00AA5261">
              <w:rPr>
                <w:rFonts w:ascii="Helvetica" w:hAnsi="Helvetica" w:cs="Times New Roman"/>
                <w:sz w:val="21"/>
                <w:szCs w:val="21"/>
                <w:lang w:val="de-AT"/>
              </w:rPr>
              <w:tab/>
            </w:r>
          </w:p>
          <w:p w14:paraId="6FD6607E" w14:textId="77777777" w:rsidR="00656D2F" w:rsidRPr="00AA5261" w:rsidRDefault="00656D2F" w:rsidP="00656D2F">
            <w:pPr>
              <w:spacing w:line="264" w:lineRule="auto"/>
              <w:jc w:val="both"/>
              <w:rPr>
                <w:rFonts w:ascii="Helvetica" w:hAnsi="Helvetica" w:cs="Times New Roman"/>
                <w:sz w:val="21"/>
                <w:szCs w:val="21"/>
                <w:lang w:val="de-AT"/>
              </w:rPr>
            </w:pPr>
            <w:r w:rsidRPr="00AA5261">
              <w:rPr>
                <w:rFonts w:ascii="Helvetica" w:hAnsi="Helvetica" w:cs="Times New Roman"/>
                <w:sz w:val="21"/>
                <w:szCs w:val="21"/>
                <w:lang w:val="de-AT"/>
              </w:rPr>
              <w:t xml:space="preserve">Beantwortung von Fragen </w:t>
            </w:r>
            <w:r w:rsidRPr="00AA5261">
              <w:rPr>
                <w:rFonts w:ascii="Helvetica" w:hAnsi="Helvetica" w:cs="Times New Roman"/>
                <w:sz w:val="21"/>
                <w:szCs w:val="21"/>
                <w:lang w:val="de-AT"/>
              </w:rPr>
              <w:tab/>
            </w:r>
            <w:r w:rsidRPr="00AA5261">
              <w:rPr>
                <w:rFonts w:ascii="Helvetica" w:hAnsi="Helvetica" w:cs="Times New Roman"/>
                <w:sz w:val="21"/>
                <w:szCs w:val="21"/>
                <w:lang w:val="de-AT"/>
              </w:rPr>
              <w:tab/>
              <w:t>60 Punkte (6 x 10 Punkte)</w:t>
            </w:r>
          </w:p>
          <w:p w14:paraId="45235BDD" w14:textId="5DDB9412" w:rsidR="00656D2F" w:rsidRPr="00AA5261" w:rsidRDefault="00656D2F" w:rsidP="00656D2F">
            <w:pPr>
              <w:spacing w:line="264" w:lineRule="auto"/>
              <w:jc w:val="both"/>
              <w:rPr>
                <w:rFonts w:ascii="Helvetica" w:hAnsi="Helvetica" w:cs="Times New Roman"/>
                <w:b/>
                <w:sz w:val="21"/>
                <w:szCs w:val="21"/>
                <w:lang w:val="de-AT"/>
              </w:rPr>
            </w:pPr>
            <w:r w:rsidRPr="00AA5261">
              <w:rPr>
                <w:rFonts w:ascii="Helvetica" w:hAnsi="Helvetica" w:cs="Times New Roman"/>
                <w:b/>
                <w:sz w:val="21"/>
                <w:szCs w:val="21"/>
                <w:lang w:val="de-AT"/>
              </w:rPr>
              <w:t xml:space="preserve">Gesamt  </w:t>
            </w:r>
            <w:r w:rsidRPr="00AA5261">
              <w:rPr>
                <w:rFonts w:ascii="Helvetica" w:hAnsi="Helvetica" w:cs="Times New Roman"/>
                <w:b/>
                <w:sz w:val="21"/>
                <w:szCs w:val="21"/>
                <w:lang w:val="de-AT"/>
              </w:rPr>
              <w:tab/>
            </w:r>
            <w:r w:rsidRPr="00AA5261">
              <w:rPr>
                <w:rFonts w:ascii="Helvetica" w:hAnsi="Helvetica" w:cs="Times New Roman"/>
                <w:b/>
                <w:sz w:val="21"/>
                <w:szCs w:val="21"/>
                <w:lang w:val="de-AT"/>
              </w:rPr>
              <w:tab/>
              <w:t xml:space="preserve">                  </w:t>
            </w:r>
            <w:r w:rsidR="008866A4" w:rsidRPr="00AA5261">
              <w:rPr>
                <w:rFonts w:ascii="Helvetica" w:hAnsi="Helvetica" w:cs="Times New Roman"/>
                <w:b/>
                <w:sz w:val="21"/>
                <w:szCs w:val="21"/>
                <w:lang w:val="de-AT"/>
              </w:rPr>
              <w:t xml:space="preserve"> </w:t>
            </w:r>
            <w:r w:rsidRPr="00AA5261">
              <w:rPr>
                <w:rFonts w:ascii="Helvetica" w:hAnsi="Helvetica" w:cs="Times New Roman"/>
                <w:b/>
                <w:sz w:val="21"/>
                <w:szCs w:val="21"/>
                <w:lang w:val="de-AT"/>
              </w:rPr>
              <w:t xml:space="preserve">   100 Punkte</w:t>
            </w:r>
          </w:p>
        </w:tc>
        <w:tc>
          <w:tcPr>
            <w:tcW w:w="3087" w:type="dxa"/>
          </w:tcPr>
          <w:p w14:paraId="5D7B3E3B" w14:textId="77777777" w:rsidR="00656D2F" w:rsidRPr="00AA5261" w:rsidRDefault="00656D2F" w:rsidP="00656D2F">
            <w:pPr>
              <w:spacing w:line="264" w:lineRule="auto"/>
              <w:jc w:val="both"/>
              <w:rPr>
                <w:rFonts w:ascii="Helvetica" w:hAnsi="Helvetica" w:cs="Times New Roman"/>
                <w:sz w:val="21"/>
                <w:szCs w:val="21"/>
              </w:rPr>
            </w:pPr>
            <w:r w:rsidRPr="00AA5261">
              <w:rPr>
                <w:rFonts w:ascii="Helvetica" w:hAnsi="Helvetica" w:cs="Times New Roman"/>
                <w:sz w:val="21"/>
                <w:szCs w:val="21"/>
                <w:lang w:val="de-DE"/>
              </w:rPr>
              <w:t>Note 1 = 100 – 88 Punkte</w:t>
            </w:r>
          </w:p>
          <w:p w14:paraId="5C0F54CB" w14:textId="77777777" w:rsidR="00656D2F" w:rsidRPr="00AA5261" w:rsidRDefault="00656D2F" w:rsidP="00656D2F">
            <w:pPr>
              <w:spacing w:line="264" w:lineRule="auto"/>
              <w:jc w:val="both"/>
              <w:rPr>
                <w:rFonts w:ascii="Helvetica" w:hAnsi="Helvetica" w:cs="Times New Roman"/>
                <w:sz w:val="21"/>
                <w:szCs w:val="21"/>
              </w:rPr>
            </w:pPr>
            <w:r w:rsidRPr="00AA5261">
              <w:rPr>
                <w:rFonts w:ascii="Helvetica" w:hAnsi="Helvetica" w:cs="Times New Roman"/>
                <w:sz w:val="21"/>
                <w:szCs w:val="21"/>
                <w:lang w:val="de-DE"/>
              </w:rPr>
              <w:t>Note 2 =   87 – 75 Punkte</w:t>
            </w:r>
          </w:p>
          <w:p w14:paraId="5334D725" w14:textId="77777777" w:rsidR="00656D2F" w:rsidRPr="00AA5261" w:rsidRDefault="00656D2F" w:rsidP="00656D2F">
            <w:pPr>
              <w:spacing w:line="264" w:lineRule="auto"/>
              <w:jc w:val="both"/>
              <w:rPr>
                <w:rFonts w:ascii="Helvetica" w:hAnsi="Helvetica" w:cs="Times New Roman"/>
                <w:sz w:val="21"/>
                <w:szCs w:val="21"/>
              </w:rPr>
            </w:pPr>
            <w:r w:rsidRPr="00AA5261">
              <w:rPr>
                <w:rFonts w:ascii="Helvetica" w:hAnsi="Helvetica" w:cs="Times New Roman"/>
                <w:sz w:val="21"/>
                <w:szCs w:val="21"/>
                <w:lang w:val="de-DE"/>
              </w:rPr>
              <w:t>Note 3 =   74 – 62 Punkte</w:t>
            </w:r>
          </w:p>
          <w:p w14:paraId="2D2E99C2" w14:textId="77777777" w:rsidR="00656D2F" w:rsidRPr="00AA5261" w:rsidRDefault="00656D2F" w:rsidP="00656D2F">
            <w:pPr>
              <w:spacing w:line="264" w:lineRule="auto"/>
              <w:jc w:val="both"/>
              <w:rPr>
                <w:rFonts w:ascii="Helvetica" w:hAnsi="Helvetica" w:cs="Times New Roman"/>
                <w:sz w:val="21"/>
                <w:szCs w:val="21"/>
              </w:rPr>
            </w:pPr>
            <w:r w:rsidRPr="00AA5261">
              <w:rPr>
                <w:rFonts w:ascii="Helvetica" w:hAnsi="Helvetica" w:cs="Times New Roman"/>
                <w:sz w:val="21"/>
                <w:szCs w:val="21"/>
                <w:lang w:val="de-DE"/>
              </w:rPr>
              <w:t>Note 4 =   61 – 51 Punkte</w:t>
            </w:r>
          </w:p>
          <w:p w14:paraId="7887FB6F" w14:textId="4BCC4C68" w:rsidR="00656D2F" w:rsidRPr="00AA5261" w:rsidRDefault="00656D2F" w:rsidP="008866A4">
            <w:pPr>
              <w:spacing w:line="264" w:lineRule="auto"/>
              <w:jc w:val="both"/>
              <w:rPr>
                <w:rFonts w:ascii="Helvetica" w:hAnsi="Helvetica" w:cs="Times New Roman"/>
                <w:sz w:val="21"/>
                <w:szCs w:val="21"/>
              </w:rPr>
            </w:pPr>
            <w:r w:rsidRPr="00AA5261">
              <w:rPr>
                <w:rFonts w:ascii="Helvetica" w:hAnsi="Helvetica" w:cs="Times New Roman"/>
                <w:sz w:val="21"/>
                <w:szCs w:val="21"/>
                <w:lang w:val="de-DE"/>
              </w:rPr>
              <w:t>Note 5 =   50 –   0 Punkte</w:t>
            </w:r>
          </w:p>
        </w:tc>
      </w:tr>
    </w:tbl>
    <w:p w14:paraId="357D815C" w14:textId="2AD87F23" w:rsidR="00656D2F" w:rsidRPr="00AA5261" w:rsidRDefault="00656D2F" w:rsidP="00656D2F">
      <w:pPr>
        <w:spacing w:after="40" w:line="264" w:lineRule="auto"/>
        <w:rPr>
          <w:rFonts w:ascii="Helvetica" w:eastAsia="Times New Roman" w:hAnsi="Helvetica" w:cs="Times New Roman"/>
          <w:sz w:val="32"/>
          <w:szCs w:val="22"/>
          <w:lang w:val="de-AT"/>
        </w:rPr>
      </w:pPr>
    </w:p>
    <w:p w14:paraId="5CA2B55A" w14:textId="0D371EFE" w:rsidR="00042CE5" w:rsidRPr="00AA5261" w:rsidRDefault="003B0247" w:rsidP="003B0247">
      <w:pPr>
        <w:spacing w:after="40" w:line="276" w:lineRule="auto"/>
        <w:outlineLvl w:val="2"/>
        <w:rPr>
          <w:rFonts w:ascii="Helvetica Neue Thin" w:eastAsia="Times New Roman" w:hAnsi="Helvetica Neue Thin" w:cs="Times New Roman"/>
          <w:bCs/>
          <w:sz w:val="28"/>
          <w:lang w:val="de-AT"/>
        </w:rPr>
      </w:pPr>
      <w:r w:rsidRPr="00AA5261">
        <w:rPr>
          <w:rFonts w:ascii="Helvetica Neue Thin" w:eastAsia="Times New Roman" w:hAnsi="Helvetica Neue Thin" w:cs="Times New Roman"/>
          <w:bCs/>
          <w:sz w:val="28"/>
          <w:lang w:val="de-AT"/>
        </w:rPr>
        <w:lastRenderedPageBreak/>
        <w:t>Semesterplan</w:t>
      </w:r>
    </w:p>
    <w:p w14:paraId="06AF0AB8" w14:textId="649726D8" w:rsidR="008866A4" w:rsidRPr="00AA5261" w:rsidRDefault="008866A4" w:rsidP="00F228C3">
      <w:pPr>
        <w:spacing w:line="276" w:lineRule="auto"/>
        <w:rPr>
          <w:rFonts w:ascii="Helvetica" w:hAnsi="Helvetica" w:cs="Times New Roman"/>
          <w:b/>
          <w:bCs/>
          <w:sz w:val="22"/>
          <w:szCs w:val="22"/>
          <w:lang w:val="de-AT"/>
        </w:rPr>
      </w:pPr>
    </w:p>
    <w:tbl>
      <w:tblPr>
        <w:tblStyle w:val="Tabellenraster"/>
        <w:tblW w:w="0" w:type="auto"/>
        <w:tblLook w:val="04A0" w:firstRow="1" w:lastRow="0" w:firstColumn="1" w:lastColumn="0" w:noHBand="0" w:noVBand="1"/>
      </w:tblPr>
      <w:tblGrid>
        <w:gridCol w:w="9432"/>
      </w:tblGrid>
      <w:tr w:rsidR="008866A4" w:rsidRPr="00AA5261" w14:paraId="6D7CB776" w14:textId="77777777" w:rsidTr="008866A4">
        <w:tc>
          <w:tcPr>
            <w:tcW w:w="9432" w:type="dxa"/>
          </w:tcPr>
          <w:p w14:paraId="31D257BD" w14:textId="0FB30310" w:rsidR="008866A4" w:rsidRPr="00AA5261" w:rsidRDefault="008866A4" w:rsidP="00026FE5">
            <w:pPr>
              <w:spacing w:line="276" w:lineRule="auto"/>
              <w:rPr>
                <w:rFonts w:ascii="Helvetica" w:hAnsi="Helvetica" w:cs="Times New Roman"/>
                <w:b/>
                <w:bCs/>
                <w:sz w:val="22"/>
                <w:szCs w:val="22"/>
                <w:lang w:val="de-AT"/>
              </w:rPr>
            </w:pPr>
            <w:r w:rsidRPr="00AA5261">
              <w:rPr>
                <w:rFonts w:ascii="Helvetica" w:hAnsi="Helvetica" w:cs="Times New Roman"/>
                <w:b/>
                <w:bCs/>
                <w:sz w:val="22"/>
                <w:szCs w:val="22"/>
                <w:lang w:val="de-AT"/>
              </w:rPr>
              <w:t>7. Oktober 2015</w:t>
            </w:r>
            <w:r w:rsidRPr="00AA5261">
              <w:rPr>
                <w:rFonts w:ascii="Helvetica" w:hAnsi="Helvetica" w:cs="Times New Roman"/>
                <w:b/>
                <w:bCs/>
                <w:sz w:val="22"/>
                <w:szCs w:val="22"/>
                <w:lang w:val="de-AT"/>
              </w:rPr>
              <w:br/>
              <w:t>1. Einheit: Einleitung und Semesterplanung</w:t>
            </w:r>
          </w:p>
        </w:tc>
      </w:tr>
    </w:tbl>
    <w:p w14:paraId="1D3C07B4" w14:textId="0B8BCB31" w:rsidR="003B0247" w:rsidRPr="00AA5261" w:rsidRDefault="003B0247" w:rsidP="00F228C3">
      <w:pPr>
        <w:spacing w:line="276" w:lineRule="auto"/>
        <w:rPr>
          <w:rFonts w:ascii="Helvetica" w:hAnsi="Helvetica" w:cs="Times New Roman"/>
          <w:b/>
          <w:bCs/>
          <w:sz w:val="22"/>
          <w:szCs w:val="22"/>
          <w:lang w:val="de-AT"/>
        </w:rPr>
      </w:pPr>
    </w:p>
    <w:tbl>
      <w:tblPr>
        <w:tblStyle w:val="Tabellenraster"/>
        <w:tblW w:w="0" w:type="auto"/>
        <w:tblLook w:val="04A0" w:firstRow="1" w:lastRow="0" w:firstColumn="1" w:lastColumn="0" w:noHBand="0" w:noVBand="1"/>
      </w:tblPr>
      <w:tblGrid>
        <w:gridCol w:w="9432"/>
      </w:tblGrid>
      <w:tr w:rsidR="00026FE5" w:rsidRPr="00AA5261" w14:paraId="613A1A4D" w14:textId="77777777" w:rsidTr="00026FE5">
        <w:tc>
          <w:tcPr>
            <w:tcW w:w="9432" w:type="dxa"/>
          </w:tcPr>
          <w:p w14:paraId="5B9E4140" w14:textId="77777777" w:rsidR="00026FE5" w:rsidRPr="00AA5261" w:rsidRDefault="00026FE5" w:rsidP="00026FE5">
            <w:pPr>
              <w:spacing w:line="276" w:lineRule="auto"/>
              <w:rPr>
                <w:rFonts w:ascii="Helvetica" w:hAnsi="Helvetica" w:cs="Times New Roman"/>
                <w:b/>
                <w:bCs/>
                <w:sz w:val="2"/>
                <w:szCs w:val="2"/>
                <w:lang w:val="de-AT"/>
              </w:rPr>
            </w:pPr>
            <w:r w:rsidRPr="00AA5261">
              <w:rPr>
                <w:rFonts w:ascii="Helvetica" w:hAnsi="Helvetica" w:cs="Times New Roman"/>
                <w:b/>
                <w:bCs/>
                <w:sz w:val="22"/>
                <w:szCs w:val="22"/>
                <w:lang w:val="de-AT"/>
              </w:rPr>
              <w:t>14. Oktober 2015</w:t>
            </w:r>
            <w:r w:rsidRPr="00AA5261">
              <w:rPr>
                <w:rFonts w:ascii="Helvetica" w:hAnsi="Helvetica" w:cs="Times New Roman"/>
                <w:b/>
                <w:bCs/>
                <w:sz w:val="2"/>
                <w:szCs w:val="2"/>
                <w:lang w:val="de-AT"/>
              </w:rPr>
              <w:br/>
            </w:r>
            <w:r w:rsidRPr="00AA5261">
              <w:rPr>
                <w:rFonts w:ascii="Helvetica" w:hAnsi="Helvetica" w:cs="Times New Roman"/>
                <w:b/>
                <w:bCs/>
                <w:sz w:val="22"/>
                <w:szCs w:val="22"/>
                <w:lang w:val="de-AT"/>
              </w:rPr>
              <w:t>2. Einheit: Einführung in Utopietheorie</w:t>
            </w:r>
          </w:p>
        </w:tc>
      </w:tr>
    </w:tbl>
    <w:p w14:paraId="07CF2523" w14:textId="6CA18869" w:rsidR="00FE442A" w:rsidRPr="00AA5261" w:rsidRDefault="00AD5C6D" w:rsidP="00F228C3">
      <w:pPr>
        <w:spacing w:line="276" w:lineRule="auto"/>
        <w:ind w:left="284" w:hanging="284"/>
        <w:rPr>
          <w:rFonts w:ascii="Helvetica" w:hAnsi="Helvetica" w:cs="Times New Roman"/>
          <w:sz w:val="22"/>
          <w:szCs w:val="22"/>
          <w:lang w:val="de-AT"/>
        </w:rPr>
      </w:pPr>
      <w:r w:rsidRPr="00AA5261">
        <w:rPr>
          <w:rFonts w:ascii="Helvetica" w:hAnsi="Helvetica" w:cs="Times New Roman"/>
          <w:sz w:val="22"/>
          <w:szCs w:val="22"/>
          <w:lang w:val="de-AT"/>
        </w:rPr>
        <w:t>Kreisky, Eva (2000): „</w:t>
      </w:r>
      <w:r w:rsidR="00042CE5" w:rsidRPr="00AA5261">
        <w:rPr>
          <w:rFonts w:ascii="Helvetica" w:hAnsi="Helvetica" w:cs="Times New Roman"/>
          <w:sz w:val="22"/>
          <w:szCs w:val="22"/>
          <w:lang w:val="de-AT"/>
        </w:rPr>
        <w:t xml:space="preserve">Die Phantasie ist nicht an der Macht ...". Vom Verschleiß des Utopischen im 20. Jahrhundert. In: </w:t>
      </w:r>
      <w:r w:rsidR="00042CE5" w:rsidRPr="00AA5261">
        <w:rPr>
          <w:rFonts w:ascii="Helvetica" w:hAnsi="Helvetica" w:cs="Times New Roman"/>
          <w:i/>
          <w:iCs/>
          <w:sz w:val="22"/>
          <w:szCs w:val="22"/>
          <w:lang w:val="de-AT"/>
        </w:rPr>
        <w:t>Österreichische Zeitschrift für Politikwissenschaft</w:t>
      </w:r>
      <w:r w:rsidR="00042CE5" w:rsidRPr="00AA5261">
        <w:rPr>
          <w:rFonts w:ascii="Helvetica" w:hAnsi="Helvetica" w:cs="Times New Roman"/>
          <w:sz w:val="22"/>
          <w:szCs w:val="22"/>
          <w:lang w:val="de-AT"/>
        </w:rPr>
        <w:t xml:space="preserve"> (29), 7-28. </w:t>
      </w:r>
    </w:p>
    <w:p w14:paraId="110FA60A" w14:textId="77777777" w:rsidR="001F0E69" w:rsidRPr="00AA5261" w:rsidRDefault="001F0E69" w:rsidP="00F228C3">
      <w:pPr>
        <w:spacing w:line="276" w:lineRule="auto"/>
        <w:ind w:left="284" w:hanging="284"/>
        <w:rPr>
          <w:rFonts w:ascii="Helvetica" w:hAnsi="Helvetica" w:cs="Times New Roman"/>
          <w:sz w:val="6"/>
          <w:szCs w:val="6"/>
          <w:lang w:val="de-AT"/>
        </w:rPr>
      </w:pPr>
    </w:p>
    <w:p w14:paraId="525700BB" w14:textId="77777777" w:rsidR="00304EF1" w:rsidRPr="00AA5261" w:rsidRDefault="00304EF1" w:rsidP="00F228C3">
      <w:pPr>
        <w:spacing w:line="276" w:lineRule="auto"/>
        <w:ind w:left="284" w:hanging="284"/>
        <w:rPr>
          <w:rFonts w:ascii="Helvetica" w:hAnsi="Helvetica"/>
          <w:sz w:val="6"/>
          <w:szCs w:val="22"/>
        </w:rPr>
      </w:pPr>
    </w:p>
    <w:p w14:paraId="3CBF1C9C" w14:textId="61DF65F3" w:rsidR="00304EF1" w:rsidRPr="00AA5261" w:rsidRDefault="00304EF1" w:rsidP="00F228C3">
      <w:pPr>
        <w:spacing w:line="276" w:lineRule="auto"/>
        <w:ind w:left="284" w:hanging="284"/>
        <w:rPr>
          <w:rFonts w:ascii="Helvetica" w:hAnsi="Helvetica"/>
          <w:sz w:val="22"/>
          <w:szCs w:val="22"/>
          <w:u w:val="single"/>
        </w:rPr>
      </w:pPr>
      <w:r w:rsidRPr="00AA5261">
        <w:rPr>
          <w:rFonts w:ascii="Helvetica" w:hAnsi="Helvetica"/>
          <w:sz w:val="22"/>
          <w:szCs w:val="22"/>
          <w:u w:val="single"/>
        </w:rPr>
        <w:t>Sekundärtext:</w:t>
      </w:r>
    </w:p>
    <w:p w14:paraId="30D06F7B" w14:textId="657E50A5" w:rsidR="00FE442A" w:rsidRPr="00AA5261" w:rsidRDefault="00AD5C6D" w:rsidP="00F228C3">
      <w:pPr>
        <w:spacing w:line="276" w:lineRule="auto"/>
        <w:ind w:left="284" w:hanging="284"/>
        <w:rPr>
          <w:rFonts w:ascii="Helvetica" w:hAnsi="Helvetica" w:cs="Times New Roman"/>
          <w:b/>
          <w:bCs/>
          <w:sz w:val="22"/>
          <w:szCs w:val="22"/>
          <w:lang w:val="de-AT"/>
        </w:rPr>
      </w:pPr>
      <w:r w:rsidRPr="00AA5261">
        <w:rPr>
          <w:rFonts w:ascii="Helvetica" w:hAnsi="Helvetica"/>
          <w:sz w:val="22"/>
          <w:szCs w:val="22"/>
        </w:rPr>
        <w:t xml:space="preserve">Vieira, Fátima (2010): </w:t>
      </w:r>
      <w:r w:rsidRPr="00AA5261">
        <w:rPr>
          <w:rFonts w:ascii="Helvetica" w:hAnsi="Helvetica" w:cs="Times New Roman"/>
          <w:sz w:val="22"/>
          <w:szCs w:val="22"/>
          <w:lang w:val="de-AT"/>
        </w:rPr>
        <w:t>„</w:t>
      </w:r>
      <w:r w:rsidR="00517DDD" w:rsidRPr="00AA5261">
        <w:rPr>
          <w:rFonts w:ascii="Helvetica" w:hAnsi="Helvetica"/>
          <w:sz w:val="22"/>
          <w:szCs w:val="22"/>
        </w:rPr>
        <w:t xml:space="preserve">The concept of utopia”. In: Clayes, Gregory (Hg.): </w:t>
      </w:r>
      <w:r w:rsidR="00517DDD" w:rsidRPr="00AA5261">
        <w:rPr>
          <w:rFonts w:ascii="Helvetica" w:hAnsi="Helvetica"/>
          <w:i/>
          <w:sz w:val="22"/>
          <w:szCs w:val="22"/>
        </w:rPr>
        <w:t>The Cambridge Companion to Utopian Literature</w:t>
      </w:r>
      <w:r w:rsidR="00517DDD" w:rsidRPr="00AA5261">
        <w:rPr>
          <w:rFonts w:ascii="Helvetica" w:hAnsi="Helvetica"/>
          <w:sz w:val="22"/>
          <w:szCs w:val="22"/>
        </w:rPr>
        <w:t xml:space="preserve">. </w:t>
      </w:r>
      <w:r w:rsidR="009A0846" w:rsidRPr="00AA5261">
        <w:rPr>
          <w:rFonts w:ascii="Helvetica" w:hAnsi="Helvetica"/>
          <w:sz w:val="22"/>
          <w:szCs w:val="22"/>
        </w:rPr>
        <w:t>Cambridge, 3-</w:t>
      </w:r>
      <w:r w:rsidR="00517DDD" w:rsidRPr="00AA5261">
        <w:rPr>
          <w:rFonts w:ascii="Helvetica" w:hAnsi="Helvetica"/>
          <w:sz w:val="22"/>
          <w:szCs w:val="22"/>
        </w:rPr>
        <w:t>27.</w:t>
      </w:r>
    </w:p>
    <w:p w14:paraId="1E58716B" w14:textId="77777777" w:rsidR="00FE442A" w:rsidRPr="00AA5261" w:rsidRDefault="00FE442A" w:rsidP="00F228C3">
      <w:pPr>
        <w:spacing w:line="276" w:lineRule="auto"/>
        <w:ind w:left="284" w:hanging="284"/>
        <w:rPr>
          <w:rFonts w:ascii="Helvetica" w:hAnsi="Helvetica" w:cs="Times New Roman"/>
          <w:sz w:val="22"/>
          <w:szCs w:val="22"/>
          <w:lang w:val="de-AT"/>
        </w:rPr>
      </w:pPr>
    </w:p>
    <w:tbl>
      <w:tblPr>
        <w:tblStyle w:val="Tabellenraster"/>
        <w:tblW w:w="0" w:type="auto"/>
        <w:tblLook w:val="04A0" w:firstRow="1" w:lastRow="0" w:firstColumn="1" w:lastColumn="0" w:noHBand="0" w:noVBand="1"/>
      </w:tblPr>
      <w:tblGrid>
        <w:gridCol w:w="9432"/>
      </w:tblGrid>
      <w:tr w:rsidR="00026FE5" w:rsidRPr="00AA5261" w14:paraId="1D2C9346" w14:textId="77777777" w:rsidTr="00026FE5">
        <w:tc>
          <w:tcPr>
            <w:tcW w:w="9432" w:type="dxa"/>
          </w:tcPr>
          <w:p w14:paraId="40050F66" w14:textId="77777777" w:rsidR="00026FE5" w:rsidRPr="00AA5261" w:rsidRDefault="00026FE5" w:rsidP="00026FE5">
            <w:pPr>
              <w:spacing w:line="276" w:lineRule="auto"/>
              <w:rPr>
                <w:rFonts w:ascii="Helvetica" w:hAnsi="Helvetica" w:cs="Times New Roman"/>
                <w:sz w:val="22"/>
                <w:szCs w:val="22"/>
                <w:lang w:val="de-AT"/>
              </w:rPr>
            </w:pPr>
            <w:r w:rsidRPr="00AA5261">
              <w:rPr>
                <w:rFonts w:ascii="Helvetica" w:hAnsi="Helvetica" w:cs="Times New Roman"/>
                <w:b/>
                <w:bCs/>
                <w:sz w:val="22"/>
                <w:szCs w:val="22"/>
                <w:lang w:val="de-AT"/>
              </w:rPr>
              <w:t>21. Oktober 2015</w:t>
            </w:r>
            <w:r w:rsidRPr="00AA5261">
              <w:rPr>
                <w:rFonts w:ascii="Helvetica" w:hAnsi="Helvetica" w:cs="Times New Roman"/>
                <w:sz w:val="22"/>
                <w:szCs w:val="22"/>
                <w:lang w:val="de-AT"/>
              </w:rPr>
              <w:br/>
            </w:r>
            <w:r w:rsidRPr="00AA5261">
              <w:rPr>
                <w:rFonts w:ascii="Helvetica" w:hAnsi="Helvetica" w:cs="Times New Roman"/>
                <w:b/>
                <w:bCs/>
                <w:sz w:val="22"/>
                <w:szCs w:val="22"/>
                <w:lang w:val="de-AT"/>
              </w:rPr>
              <w:t>3. Einheit: Frühneuzeitliche Utopieentwürfe I</w:t>
            </w:r>
          </w:p>
        </w:tc>
      </w:tr>
    </w:tbl>
    <w:p w14:paraId="2E84A15D" w14:textId="6B8E4B34" w:rsidR="00FE442A" w:rsidRPr="00AA5261" w:rsidRDefault="00042CE5" w:rsidP="00F228C3">
      <w:pPr>
        <w:spacing w:line="276" w:lineRule="auto"/>
        <w:ind w:left="284" w:hanging="284"/>
        <w:rPr>
          <w:rFonts w:ascii="Helvetica" w:hAnsi="Helvetica" w:cs="Times New Roman"/>
          <w:sz w:val="22"/>
          <w:szCs w:val="22"/>
          <w:lang w:val="de-AT"/>
        </w:rPr>
      </w:pPr>
      <w:r w:rsidRPr="00AA5261">
        <w:rPr>
          <w:rFonts w:ascii="Helvetica" w:hAnsi="Helvetica" w:cs="Times New Roman"/>
          <w:sz w:val="22"/>
          <w:szCs w:val="22"/>
          <w:lang w:val="de-AT"/>
        </w:rPr>
        <w:t>Morus, Thomas (</w:t>
      </w:r>
      <w:r w:rsidR="00870A51" w:rsidRPr="00AA5261">
        <w:rPr>
          <w:rFonts w:ascii="Helvetica" w:hAnsi="Helvetica" w:cs="Times New Roman"/>
          <w:sz w:val="22"/>
          <w:szCs w:val="22"/>
          <w:lang w:val="de-AT"/>
        </w:rPr>
        <w:t>1987) [1516]</w:t>
      </w:r>
      <w:r w:rsidRPr="00AA5261">
        <w:rPr>
          <w:rFonts w:ascii="Helvetica" w:hAnsi="Helvetica" w:cs="Times New Roman"/>
          <w:sz w:val="22"/>
          <w:szCs w:val="22"/>
          <w:lang w:val="de-AT"/>
        </w:rPr>
        <w:t xml:space="preserve">: </w:t>
      </w:r>
      <w:r w:rsidR="00AD5C6D" w:rsidRPr="00AA5261">
        <w:rPr>
          <w:rFonts w:ascii="Helvetica" w:hAnsi="Helvetica" w:cs="Times New Roman"/>
          <w:sz w:val="22"/>
          <w:szCs w:val="22"/>
          <w:lang w:val="de-AT"/>
        </w:rPr>
        <w:t>„</w:t>
      </w:r>
      <w:r w:rsidRPr="00AA5261">
        <w:rPr>
          <w:rFonts w:ascii="Helvetica" w:hAnsi="Helvetica" w:cs="Times New Roman"/>
          <w:sz w:val="22"/>
          <w:szCs w:val="22"/>
          <w:lang w:val="de-AT"/>
        </w:rPr>
        <w:t>Utopia</w:t>
      </w:r>
      <w:r w:rsidR="00AD5C6D" w:rsidRPr="00AA5261">
        <w:rPr>
          <w:rFonts w:ascii="Helvetica" w:hAnsi="Helvetica"/>
          <w:sz w:val="22"/>
          <w:szCs w:val="22"/>
        </w:rPr>
        <w:t>”</w:t>
      </w:r>
      <w:r w:rsidRPr="00AA5261">
        <w:rPr>
          <w:rFonts w:ascii="Helvetica" w:hAnsi="Helvetica" w:cs="Times New Roman"/>
          <w:sz w:val="22"/>
          <w:szCs w:val="22"/>
          <w:lang w:val="de-AT"/>
        </w:rPr>
        <w:t xml:space="preserve">. In: Swoboda, Helmut (Hg.) </w:t>
      </w:r>
      <w:r w:rsidRPr="00AA5261">
        <w:rPr>
          <w:rFonts w:ascii="Helvetica" w:hAnsi="Helvetica" w:cs="Times New Roman"/>
          <w:i/>
          <w:iCs/>
          <w:sz w:val="22"/>
          <w:szCs w:val="22"/>
          <w:lang w:val="de-AT"/>
        </w:rPr>
        <w:t>Der Traum vom besten Staat. Texte</w:t>
      </w:r>
      <w:r w:rsidR="00FE442A" w:rsidRPr="00AA5261">
        <w:rPr>
          <w:rFonts w:ascii="Helvetica" w:hAnsi="Helvetica" w:cs="Times New Roman"/>
          <w:i/>
          <w:iCs/>
          <w:sz w:val="22"/>
          <w:szCs w:val="22"/>
          <w:lang w:val="de-AT"/>
        </w:rPr>
        <w:t xml:space="preserve"> </w:t>
      </w:r>
      <w:r w:rsidRPr="00AA5261">
        <w:rPr>
          <w:rFonts w:ascii="Helvetica" w:hAnsi="Helvetica" w:cs="Times New Roman"/>
          <w:i/>
          <w:iCs/>
          <w:sz w:val="22"/>
          <w:szCs w:val="22"/>
          <w:lang w:val="de-AT"/>
        </w:rPr>
        <w:t>aus Utopien von Platon bis Morris</w:t>
      </w:r>
      <w:r w:rsidRPr="00AA5261">
        <w:rPr>
          <w:rFonts w:ascii="Helvetica" w:hAnsi="Helvetica" w:cs="Times New Roman"/>
          <w:sz w:val="22"/>
          <w:szCs w:val="22"/>
          <w:lang w:val="de-AT"/>
        </w:rPr>
        <w:t>. München, 3. Aufl., 57-76</w:t>
      </w:r>
      <w:r w:rsidR="000C2693" w:rsidRPr="00AA5261">
        <w:rPr>
          <w:rFonts w:ascii="Helvetica" w:hAnsi="Helvetica" w:cs="Times New Roman"/>
          <w:sz w:val="22"/>
          <w:szCs w:val="22"/>
          <w:lang w:val="de-AT"/>
        </w:rPr>
        <w:t>.</w:t>
      </w:r>
    </w:p>
    <w:p w14:paraId="20618169" w14:textId="77777777" w:rsidR="001F0E69" w:rsidRPr="00AA5261" w:rsidRDefault="001F0E69" w:rsidP="00F228C3">
      <w:pPr>
        <w:spacing w:line="276" w:lineRule="auto"/>
        <w:ind w:left="284" w:hanging="284"/>
        <w:rPr>
          <w:rFonts w:ascii="Helvetica" w:hAnsi="Helvetica"/>
          <w:sz w:val="6"/>
          <w:szCs w:val="6"/>
        </w:rPr>
      </w:pPr>
    </w:p>
    <w:p w14:paraId="504E049D" w14:textId="77777777" w:rsidR="00304EF1" w:rsidRPr="00AA5261" w:rsidRDefault="00304EF1" w:rsidP="00F228C3">
      <w:pPr>
        <w:spacing w:line="276" w:lineRule="auto"/>
        <w:ind w:left="284" w:hanging="284"/>
        <w:rPr>
          <w:rFonts w:ascii="Helvetica" w:hAnsi="Helvetica"/>
          <w:sz w:val="6"/>
          <w:szCs w:val="22"/>
        </w:rPr>
      </w:pPr>
    </w:p>
    <w:p w14:paraId="5C13E475" w14:textId="77777777" w:rsidR="00304EF1" w:rsidRPr="00AA5261" w:rsidRDefault="00304EF1" w:rsidP="00304EF1">
      <w:pPr>
        <w:spacing w:line="276" w:lineRule="auto"/>
        <w:ind w:left="284" w:hanging="284"/>
        <w:rPr>
          <w:rFonts w:ascii="Helvetica" w:hAnsi="Helvetica"/>
          <w:sz w:val="22"/>
          <w:szCs w:val="22"/>
          <w:u w:val="single"/>
        </w:rPr>
      </w:pPr>
      <w:r w:rsidRPr="00AA5261">
        <w:rPr>
          <w:rFonts w:ascii="Helvetica" w:hAnsi="Helvetica"/>
          <w:sz w:val="22"/>
          <w:szCs w:val="22"/>
          <w:u w:val="single"/>
        </w:rPr>
        <w:t>Sekundärtext:</w:t>
      </w:r>
    </w:p>
    <w:p w14:paraId="1D09ACD9" w14:textId="2FA041A5" w:rsidR="000C2693" w:rsidRPr="00AA5261" w:rsidRDefault="00AD5C6D" w:rsidP="00F228C3">
      <w:pPr>
        <w:spacing w:line="276" w:lineRule="auto"/>
        <w:ind w:left="284" w:hanging="284"/>
        <w:rPr>
          <w:rFonts w:ascii="Helvetica" w:hAnsi="Helvetica"/>
          <w:sz w:val="22"/>
          <w:szCs w:val="22"/>
        </w:rPr>
      </w:pPr>
      <w:r w:rsidRPr="00AA5261">
        <w:rPr>
          <w:rFonts w:ascii="Helvetica" w:hAnsi="Helvetica"/>
          <w:sz w:val="22"/>
          <w:szCs w:val="22"/>
        </w:rPr>
        <w:t xml:space="preserve">Bruce, Susan (2008): </w:t>
      </w:r>
      <w:r w:rsidRPr="00AA5261">
        <w:rPr>
          <w:rFonts w:ascii="Helvetica" w:hAnsi="Helvetica" w:cs="Times New Roman"/>
          <w:sz w:val="22"/>
          <w:szCs w:val="22"/>
          <w:lang w:val="de-AT"/>
        </w:rPr>
        <w:t>„</w:t>
      </w:r>
      <w:r w:rsidRPr="00AA5261">
        <w:rPr>
          <w:rFonts w:ascii="Helvetica" w:hAnsi="Helvetica"/>
          <w:sz w:val="22"/>
          <w:szCs w:val="22"/>
        </w:rPr>
        <w:t>Introduction”</w:t>
      </w:r>
      <w:r w:rsidR="000C2693" w:rsidRPr="00AA5261">
        <w:rPr>
          <w:rFonts w:ascii="Helvetica" w:hAnsi="Helvetica"/>
          <w:sz w:val="22"/>
          <w:szCs w:val="22"/>
        </w:rPr>
        <w:t xml:space="preserve">. In: Dies. </w:t>
      </w:r>
      <w:r w:rsidR="000C2693" w:rsidRPr="00AA5261">
        <w:rPr>
          <w:rFonts w:ascii="Helvetica" w:hAnsi="Helvetica"/>
          <w:i/>
          <w:sz w:val="22"/>
          <w:szCs w:val="22"/>
        </w:rPr>
        <w:t>Three Early Modern Utopias: Thomas More, Francis Bacon, Henry Neville</w:t>
      </w:r>
      <w:r w:rsidR="009A0846" w:rsidRPr="00AA5261">
        <w:rPr>
          <w:rFonts w:ascii="Helvetica" w:hAnsi="Helvetica"/>
          <w:sz w:val="22"/>
          <w:szCs w:val="22"/>
        </w:rPr>
        <w:t>. Oxford, ix-</w:t>
      </w:r>
      <w:r w:rsidR="000C2693" w:rsidRPr="00AA5261">
        <w:rPr>
          <w:rFonts w:ascii="Helvetica" w:hAnsi="Helvetica"/>
          <w:sz w:val="22"/>
          <w:szCs w:val="22"/>
        </w:rPr>
        <w:t>xxvi.</w:t>
      </w:r>
    </w:p>
    <w:p w14:paraId="608E6BB8" w14:textId="77777777" w:rsidR="003B0247" w:rsidRPr="00AA5261" w:rsidRDefault="003B0247" w:rsidP="00F228C3">
      <w:pPr>
        <w:spacing w:line="276" w:lineRule="auto"/>
        <w:rPr>
          <w:rFonts w:ascii="Helvetica" w:hAnsi="Helvetica" w:cs="Times New Roman"/>
          <w:sz w:val="22"/>
          <w:szCs w:val="22"/>
          <w:lang w:val="de-AT"/>
        </w:rPr>
      </w:pPr>
    </w:p>
    <w:tbl>
      <w:tblPr>
        <w:tblStyle w:val="Tabellenraster"/>
        <w:tblW w:w="0" w:type="auto"/>
        <w:tblLook w:val="04A0" w:firstRow="1" w:lastRow="0" w:firstColumn="1" w:lastColumn="0" w:noHBand="0" w:noVBand="1"/>
      </w:tblPr>
      <w:tblGrid>
        <w:gridCol w:w="9432"/>
      </w:tblGrid>
      <w:tr w:rsidR="00026FE5" w:rsidRPr="00AA5261" w14:paraId="16E1C348" w14:textId="77777777" w:rsidTr="00026FE5">
        <w:tc>
          <w:tcPr>
            <w:tcW w:w="9432" w:type="dxa"/>
          </w:tcPr>
          <w:p w14:paraId="17619D71" w14:textId="77777777" w:rsidR="00026FE5" w:rsidRPr="00AA5261" w:rsidRDefault="00026FE5" w:rsidP="00026FE5">
            <w:pPr>
              <w:spacing w:line="276" w:lineRule="auto"/>
              <w:rPr>
                <w:rFonts w:ascii="Helvetica" w:hAnsi="Helvetica" w:cs="Times New Roman"/>
                <w:b/>
                <w:bCs/>
                <w:sz w:val="2"/>
                <w:szCs w:val="2"/>
                <w:lang w:val="de-AT"/>
              </w:rPr>
            </w:pPr>
            <w:r w:rsidRPr="00AA5261">
              <w:rPr>
                <w:rFonts w:ascii="Helvetica" w:hAnsi="Helvetica" w:cs="Times New Roman"/>
                <w:b/>
                <w:bCs/>
                <w:sz w:val="22"/>
                <w:szCs w:val="22"/>
                <w:lang w:val="de-AT"/>
              </w:rPr>
              <w:t>28. Oktober 2015</w:t>
            </w:r>
            <w:r w:rsidRPr="00AA5261">
              <w:rPr>
                <w:rFonts w:ascii="Helvetica" w:hAnsi="Helvetica" w:cs="Times New Roman"/>
                <w:sz w:val="22"/>
                <w:szCs w:val="22"/>
                <w:lang w:val="de-AT"/>
              </w:rPr>
              <w:br/>
            </w:r>
            <w:r w:rsidRPr="00AA5261">
              <w:rPr>
                <w:rFonts w:ascii="Helvetica" w:hAnsi="Helvetica" w:cs="Times New Roman"/>
                <w:b/>
                <w:bCs/>
                <w:sz w:val="22"/>
                <w:szCs w:val="22"/>
                <w:lang w:val="de-AT"/>
              </w:rPr>
              <w:t>4. Einheit: Frühneuzeitliche Utopieentwürfe II</w:t>
            </w:r>
          </w:p>
        </w:tc>
      </w:tr>
    </w:tbl>
    <w:p w14:paraId="18819749" w14:textId="3D8D702F" w:rsidR="00FE442A" w:rsidRPr="00AA5261" w:rsidRDefault="00AD5C6D" w:rsidP="00F228C3">
      <w:pPr>
        <w:spacing w:line="276" w:lineRule="auto"/>
        <w:ind w:left="284" w:hanging="284"/>
        <w:rPr>
          <w:rFonts w:ascii="Helvetica" w:hAnsi="Helvetica" w:cs="Times New Roman"/>
          <w:sz w:val="22"/>
          <w:szCs w:val="22"/>
          <w:lang w:val="de-AT"/>
        </w:rPr>
      </w:pPr>
      <w:r w:rsidRPr="00AA5261">
        <w:rPr>
          <w:rFonts w:ascii="Helvetica" w:hAnsi="Helvetica" w:cs="Times New Roman"/>
          <w:sz w:val="22"/>
          <w:szCs w:val="22"/>
          <w:lang w:val="de-AT"/>
        </w:rPr>
        <w:t>Bacon, Francis (</w:t>
      </w:r>
      <w:r w:rsidR="00870A51" w:rsidRPr="00AA5261">
        <w:rPr>
          <w:rFonts w:ascii="Helvetica" w:hAnsi="Helvetica" w:cs="Times New Roman"/>
          <w:sz w:val="22"/>
          <w:szCs w:val="22"/>
          <w:lang w:val="de-AT"/>
        </w:rPr>
        <w:t>2008) [1627]</w:t>
      </w:r>
      <w:r w:rsidRPr="00AA5261">
        <w:rPr>
          <w:rFonts w:ascii="Helvetica" w:hAnsi="Helvetica" w:cs="Times New Roman"/>
          <w:sz w:val="22"/>
          <w:szCs w:val="22"/>
          <w:lang w:val="de-AT"/>
        </w:rPr>
        <w:t>: „</w:t>
      </w:r>
      <w:r w:rsidR="000C2693" w:rsidRPr="00AA5261">
        <w:rPr>
          <w:rFonts w:ascii="Helvetica" w:hAnsi="Helvetica" w:cs="Times New Roman"/>
          <w:sz w:val="22"/>
          <w:szCs w:val="22"/>
          <w:lang w:val="de-AT"/>
        </w:rPr>
        <w:t xml:space="preserve">New Atlantis”. In: Bruce, Susan (Hg.): </w:t>
      </w:r>
      <w:r w:rsidR="000C2693" w:rsidRPr="00AA5261">
        <w:rPr>
          <w:rFonts w:ascii="Helvetica" w:hAnsi="Helvetica" w:cs="Times New Roman"/>
          <w:i/>
          <w:sz w:val="22"/>
          <w:szCs w:val="22"/>
          <w:lang w:val="de-AT"/>
        </w:rPr>
        <w:t>Three Early Modern Utopias: Thomas More, Francis Bacon, Henry Neville</w:t>
      </w:r>
      <w:r w:rsidR="009A0846" w:rsidRPr="00AA5261">
        <w:rPr>
          <w:rFonts w:ascii="Helvetica" w:hAnsi="Helvetica" w:cs="Times New Roman"/>
          <w:sz w:val="22"/>
          <w:szCs w:val="22"/>
          <w:lang w:val="de-AT"/>
        </w:rPr>
        <w:t>. Oxford, 151-</w:t>
      </w:r>
      <w:r w:rsidR="000C2693" w:rsidRPr="00AA5261">
        <w:rPr>
          <w:rFonts w:ascii="Helvetica" w:hAnsi="Helvetica" w:cs="Times New Roman"/>
          <w:sz w:val="22"/>
          <w:szCs w:val="22"/>
          <w:lang w:val="de-AT"/>
        </w:rPr>
        <w:t>186.</w:t>
      </w:r>
    </w:p>
    <w:p w14:paraId="57AE6053" w14:textId="77777777" w:rsidR="001F0E69" w:rsidRPr="00AA5261" w:rsidRDefault="001F0E69" w:rsidP="00F228C3">
      <w:pPr>
        <w:spacing w:line="276" w:lineRule="auto"/>
        <w:ind w:left="284" w:hanging="284"/>
        <w:rPr>
          <w:rFonts w:ascii="Helvetica" w:hAnsi="Helvetica" w:cs="Times New Roman"/>
          <w:sz w:val="6"/>
          <w:szCs w:val="6"/>
          <w:lang w:val="de-AT"/>
        </w:rPr>
      </w:pPr>
    </w:p>
    <w:p w14:paraId="47827209" w14:textId="77777777" w:rsidR="00304EF1" w:rsidRPr="00AA5261" w:rsidRDefault="00304EF1" w:rsidP="00304EF1">
      <w:pPr>
        <w:spacing w:line="276" w:lineRule="auto"/>
        <w:ind w:left="284" w:hanging="284"/>
        <w:rPr>
          <w:rFonts w:ascii="Helvetica" w:hAnsi="Helvetica"/>
          <w:color w:val="000000" w:themeColor="text1"/>
          <w:sz w:val="6"/>
          <w:szCs w:val="10"/>
        </w:rPr>
      </w:pPr>
    </w:p>
    <w:p w14:paraId="1E65EEAF" w14:textId="77777777" w:rsidR="00304EF1" w:rsidRPr="00AA5261" w:rsidRDefault="00304EF1" w:rsidP="00304EF1">
      <w:pPr>
        <w:spacing w:line="276" w:lineRule="auto"/>
        <w:ind w:left="284" w:hanging="284"/>
        <w:rPr>
          <w:rFonts w:ascii="Helvetica" w:hAnsi="Helvetica"/>
          <w:sz w:val="22"/>
          <w:szCs w:val="22"/>
          <w:u w:val="single"/>
        </w:rPr>
      </w:pPr>
      <w:r w:rsidRPr="00AA5261">
        <w:rPr>
          <w:rFonts w:ascii="Helvetica" w:hAnsi="Helvetica"/>
          <w:sz w:val="22"/>
          <w:szCs w:val="22"/>
          <w:u w:val="single"/>
        </w:rPr>
        <w:t>Sekundärtext:</w:t>
      </w:r>
    </w:p>
    <w:p w14:paraId="3E9582E4" w14:textId="35D07D3D" w:rsidR="00FE442A" w:rsidRPr="00AA5261" w:rsidRDefault="00AD5C6D" w:rsidP="00F228C3">
      <w:pPr>
        <w:spacing w:line="276" w:lineRule="auto"/>
        <w:ind w:left="284" w:hanging="284"/>
        <w:rPr>
          <w:rFonts w:ascii="Helvetica" w:hAnsi="Helvetica" w:cs="Times New Roman"/>
          <w:b/>
          <w:bCs/>
          <w:sz w:val="22"/>
          <w:szCs w:val="22"/>
          <w:lang w:val="de-AT"/>
        </w:rPr>
      </w:pPr>
      <w:r w:rsidRPr="00AA5261">
        <w:rPr>
          <w:rFonts w:ascii="Helvetica" w:hAnsi="Helvetica"/>
          <w:sz w:val="22"/>
          <w:szCs w:val="22"/>
        </w:rPr>
        <w:t xml:space="preserve">Bruce, Susan (2008): </w:t>
      </w:r>
      <w:r w:rsidRPr="00AA5261">
        <w:rPr>
          <w:rFonts w:ascii="Helvetica" w:hAnsi="Helvetica" w:cs="Times New Roman"/>
          <w:sz w:val="22"/>
          <w:szCs w:val="22"/>
          <w:lang w:val="de-AT"/>
        </w:rPr>
        <w:t>„</w:t>
      </w:r>
      <w:r w:rsidR="000C2693" w:rsidRPr="00AA5261">
        <w:rPr>
          <w:rFonts w:ascii="Helvetica" w:hAnsi="Helvetica"/>
          <w:sz w:val="22"/>
          <w:szCs w:val="22"/>
        </w:rPr>
        <w:t xml:space="preserve">Introduction”. In: Dies. </w:t>
      </w:r>
      <w:r w:rsidR="000C2693" w:rsidRPr="00AA5261">
        <w:rPr>
          <w:rFonts w:ascii="Helvetica" w:hAnsi="Helvetica"/>
          <w:i/>
          <w:sz w:val="22"/>
          <w:szCs w:val="22"/>
        </w:rPr>
        <w:t>Three Early Modern Utopias: Thomas More, Francis Bacon, Henry Neville</w:t>
      </w:r>
      <w:r w:rsidR="000C2693" w:rsidRPr="00AA5261">
        <w:rPr>
          <w:rFonts w:ascii="Helvetica" w:hAnsi="Helvetica"/>
          <w:sz w:val="22"/>
          <w:szCs w:val="22"/>
        </w:rPr>
        <w:t>. O</w:t>
      </w:r>
      <w:r w:rsidR="009A0846" w:rsidRPr="00AA5261">
        <w:rPr>
          <w:rFonts w:ascii="Helvetica" w:hAnsi="Helvetica"/>
          <w:sz w:val="22"/>
          <w:szCs w:val="22"/>
        </w:rPr>
        <w:t>xford, xxvi-</w:t>
      </w:r>
      <w:r w:rsidR="000C2693" w:rsidRPr="00AA5261">
        <w:rPr>
          <w:rFonts w:ascii="Helvetica" w:hAnsi="Helvetica"/>
          <w:sz w:val="22"/>
          <w:szCs w:val="22"/>
        </w:rPr>
        <w:t>xxxvi.</w:t>
      </w:r>
    </w:p>
    <w:p w14:paraId="79860866" w14:textId="77777777" w:rsidR="00FE442A" w:rsidRPr="00AA5261" w:rsidRDefault="00FE442A" w:rsidP="00F228C3">
      <w:pPr>
        <w:spacing w:line="276" w:lineRule="auto"/>
        <w:ind w:left="284" w:hanging="284"/>
        <w:rPr>
          <w:rFonts w:ascii="Helvetica" w:hAnsi="Helvetica" w:cs="Times New Roman"/>
          <w:b/>
          <w:bCs/>
          <w:sz w:val="22"/>
          <w:szCs w:val="22"/>
          <w:lang w:val="de-AT"/>
        </w:rPr>
      </w:pPr>
    </w:p>
    <w:tbl>
      <w:tblPr>
        <w:tblStyle w:val="Tabellenraster"/>
        <w:tblW w:w="0" w:type="auto"/>
        <w:tblLook w:val="04A0" w:firstRow="1" w:lastRow="0" w:firstColumn="1" w:lastColumn="0" w:noHBand="0" w:noVBand="1"/>
      </w:tblPr>
      <w:tblGrid>
        <w:gridCol w:w="9432"/>
      </w:tblGrid>
      <w:tr w:rsidR="00026FE5" w:rsidRPr="00AA5261" w14:paraId="3012CFE7" w14:textId="77777777" w:rsidTr="00026FE5">
        <w:tc>
          <w:tcPr>
            <w:tcW w:w="9432" w:type="dxa"/>
          </w:tcPr>
          <w:p w14:paraId="6EE05B13" w14:textId="77777777" w:rsidR="00026FE5" w:rsidRPr="00AA5261" w:rsidRDefault="00026FE5" w:rsidP="00026FE5">
            <w:pPr>
              <w:spacing w:line="276" w:lineRule="auto"/>
              <w:rPr>
                <w:rFonts w:ascii="Helvetica" w:hAnsi="Helvetica" w:cs="Times New Roman"/>
                <w:b/>
                <w:bCs/>
                <w:sz w:val="22"/>
                <w:szCs w:val="22"/>
                <w:lang w:val="de-AT"/>
              </w:rPr>
            </w:pPr>
            <w:r w:rsidRPr="00AA5261">
              <w:rPr>
                <w:rFonts w:ascii="Helvetica" w:hAnsi="Helvetica" w:cs="Times New Roman"/>
                <w:b/>
                <w:bCs/>
                <w:sz w:val="22"/>
                <w:szCs w:val="22"/>
                <w:lang w:val="de-AT"/>
              </w:rPr>
              <w:t>4. November 2015</w:t>
            </w:r>
            <w:r w:rsidRPr="00AA5261">
              <w:rPr>
                <w:rFonts w:ascii="Helvetica" w:hAnsi="Helvetica" w:cs="Times New Roman"/>
                <w:b/>
                <w:bCs/>
                <w:sz w:val="22"/>
                <w:szCs w:val="22"/>
                <w:lang w:val="de-AT"/>
              </w:rPr>
              <w:br/>
              <w:t>5. Einheit: Materialistische Perspektiven: Marx und Engels</w:t>
            </w:r>
          </w:p>
        </w:tc>
      </w:tr>
    </w:tbl>
    <w:p w14:paraId="341B8D45" w14:textId="77777777" w:rsidR="00EA31D8" w:rsidRPr="00AA5261" w:rsidRDefault="00EA31D8" w:rsidP="00F228C3">
      <w:pPr>
        <w:spacing w:line="276" w:lineRule="auto"/>
        <w:ind w:left="284" w:hanging="284"/>
        <w:rPr>
          <w:rFonts w:ascii="Helvetica" w:hAnsi="Helvetica" w:cs="Times New Roman"/>
          <w:sz w:val="2"/>
          <w:szCs w:val="2"/>
          <w:lang w:val="de-AT"/>
        </w:rPr>
      </w:pPr>
    </w:p>
    <w:p w14:paraId="6B434D40" w14:textId="2693B2D8" w:rsidR="00EA31D8" w:rsidRPr="00AA5261" w:rsidRDefault="00EA31D8" w:rsidP="00EA31D8">
      <w:pPr>
        <w:spacing w:line="276" w:lineRule="auto"/>
        <w:ind w:left="284" w:hanging="284"/>
        <w:rPr>
          <w:rFonts w:ascii="Helvetica" w:hAnsi="Helvetica" w:cs="Times New Roman"/>
          <w:sz w:val="22"/>
          <w:szCs w:val="22"/>
          <w:lang w:val="de-DE"/>
        </w:rPr>
      </w:pPr>
      <w:r w:rsidRPr="00AA5261">
        <w:rPr>
          <w:rFonts w:ascii="Helvetica" w:hAnsi="Helvetica" w:cs="Times New Roman"/>
          <w:sz w:val="22"/>
          <w:szCs w:val="22"/>
          <w:lang w:val="de-DE"/>
        </w:rPr>
        <w:t xml:space="preserve">Marx, Karl (1983) [1858]: „Fixes Kapital und Entwicklung der Produktivkräfte (Maschinen-fragment). In: </w:t>
      </w:r>
      <w:r w:rsidRPr="00AA5261">
        <w:rPr>
          <w:rFonts w:ascii="Helvetica" w:hAnsi="Helvetica" w:cs="Times New Roman"/>
          <w:i/>
          <w:iCs/>
          <w:sz w:val="22"/>
          <w:szCs w:val="22"/>
          <w:lang w:val="de-DE"/>
        </w:rPr>
        <w:t>MEW 42</w:t>
      </w:r>
      <w:r w:rsidRPr="00AA5261">
        <w:rPr>
          <w:rFonts w:ascii="Helvetica" w:hAnsi="Helvetica" w:cs="Times New Roman"/>
          <w:sz w:val="22"/>
          <w:szCs w:val="22"/>
          <w:lang w:val="de-DE"/>
        </w:rPr>
        <w:t xml:space="preserve">. Berlin, </w:t>
      </w:r>
      <w:r w:rsidR="009A0846" w:rsidRPr="00AA5261">
        <w:rPr>
          <w:rFonts w:ascii="Helvetica" w:hAnsi="Helvetica" w:cs="Times New Roman"/>
          <w:sz w:val="22"/>
          <w:szCs w:val="22"/>
          <w:lang w:val="de-DE"/>
        </w:rPr>
        <w:t>590-</w:t>
      </w:r>
      <w:r w:rsidRPr="00AA5261">
        <w:rPr>
          <w:rFonts w:ascii="Helvetica" w:hAnsi="Helvetica" w:cs="Times New Roman"/>
          <w:sz w:val="22"/>
          <w:szCs w:val="22"/>
          <w:lang w:val="de-DE"/>
        </w:rPr>
        <w:t>609.</w:t>
      </w:r>
    </w:p>
    <w:p w14:paraId="5308DD62" w14:textId="1266A2FB" w:rsidR="006E4409" w:rsidRPr="00AA5261" w:rsidRDefault="0099338C" w:rsidP="006E4409">
      <w:pPr>
        <w:spacing w:line="276" w:lineRule="auto"/>
        <w:ind w:left="284" w:hanging="284"/>
        <w:rPr>
          <w:rFonts w:ascii="Helvetica" w:hAnsi="Helvetica" w:cs="Times New Roman"/>
          <w:color w:val="000000" w:themeColor="text1"/>
          <w:sz w:val="22"/>
          <w:szCs w:val="22"/>
          <w:lang w:val="de-AT"/>
        </w:rPr>
      </w:pPr>
      <w:r w:rsidRPr="00AA5261">
        <w:rPr>
          <w:rFonts w:ascii="Helvetica" w:hAnsi="Helvetica" w:cs="Times New Roman"/>
          <w:color w:val="000000" w:themeColor="text1"/>
          <w:sz w:val="22"/>
          <w:szCs w:val="22"/>
          <w:lang w:val="de-DE"/>
        </w:rPr>
        <w:t>Marx, Karl/Engels, Friedrich (</w:t>
      </w:r>
      <w:r w:rsidR="00667356" w:rsidRPr="00AA5261">
        <w:rPr>
          <w:rFonts w:ascii="Helvetica" w:hAnsi="Helvetica" w:cs="Times New Roman"/>
          <w:color w:val="000000" w:themeColor="text1"/>
          <w:sz w:val="22"/>
          <w:szCs w:val="22"/>
          <w:lang w:val="de-DE"/>
        </w:rPr>
        <w:t>1974</w:t>
      </w:r>
      <w:r w:rsidRPr="00AA5261">
        <w:rPr>
          <w:rFonts w:ascii="Helvetica" w:hAnsi="Helvetica" w:cs="Times New Roman"/>
          <w:color w:val="000000" w:themeColor="text1"/>
          <w:sz w:val="22"/>
          <w:szCs w:val="22"/>
          <w:lang w:val="de-DE"/>
        </w:rPr>
        <w:t>)</w:t>
      </w:r>
      <w:r w:rsidR="00515D04" w:rsidRPr="00AA5261">
        <w:rPr>
          <w:rFonts w:ascii="Helvetica" w:hAnsi="Helvetica" w:cs="Times New Roman"/>
          <w:color w:val="000000" w:themeColor="text1"/>
          <w:sz w:val="22"/>
          <w:szCs w:val="22"/>
          <w:lang w:val="de-DE"/>
        </w:rPr>
        <w:t xml:space="preserve"> [1848]</w:t>
      </w:r>
      <w:r w:rsidRPr="00AA5261">
        <w:rPr>
          <w:rFonts w:ascii="Helvetica" w:hAnsi="Helvetica" w:cs="Times New Roman"/>
          <w:color w:val="000000" w:themeColor="text1"/>
          <w:sz w:val="22"/>
          <w:szCs w:val="22"/>
          <w:lang w:val="de-DE"/>
        </w:rPr>
        <w:t>: „</w:t>
      </w:r>
      <w:r w:rsidR="00515D04" w:rsidRPr="00AA5261">
        <w:rPr>
          <w:rFonts w:ascii="Helvetica" w:hAnsi="Helvetica" w:cs="Times New Roman"/>
          <w:color w:val="000000" w:themeColor="text1"/>
          <w:sz w:val="22"/>
          <w:szCs w:val="22"/>
          <w:lang w:val="de-DE"/>
        </w:rPr>
        <w:t xml:space="preserve">Der kritisch-utopistische Sozialismus oder Kommunismus“. </w:t>
      </w:r>
      <w:r w:rsidR="00667356" w:rsidRPr="00AA5261">
        <w:rPr>
          <w:rFonts w:ascii="Helvetica" w:hAnsi="Helvetica" w:cs="Times New Roman"/>
          <w:color w:val="000000" w:themeColor="text1"/>
          <w:sz w:val="22"/>
          <w:szCs w:val="22"/>
          <w:lang w:val="de-DE"/>
        </w:rPr>
        <w:t xml:space="preserve">(Auszug aus: </w:t>
      </w:r>
      <w:r w:rsidR="00667356" w:rsidRPr="00AA5261">
        <w:rPr>
          <w:rFonts w:ascii="Helvetica" w:hAnsi="Helvetica" w:cs="Times New Roman"/>
          <w:i/>
          <w:color w:val="000000" w:themeColor="text1"/>
          <w:sz w:val="22"/>
          <w:szCs w:val="22"/>
          <w:lang w:val="de-DE"/>
        </w:rPr>
        <w:t>Manifest der kommunistischen Partei</w:t>
      </w:r>
      <w:r w:rsidR="00667356" w:rsidRPr="00AA5261">
        <w:rPr>
          <w:rFonts w:ascii="Helvetica" w:hAnsi="Helvetica" w:cs="Times New Roman"/>
          <w:color w:val="000000" w:themeColor="text1"/>
          <w:sz w:val="22"/>
          <w:szCs w:val="22"/>
          <w:lang w:val="de-DE"/>
        </w:rPr>
        <w:t>), S. 84-89.</w:t>
      </w:r>
    </w:p>
    <w:p w14:paraId="3A93409D" w14:textId="77777777" w:rsidR="00304EF1" w:rsidRPr="00AA5261" w:rsidRDefault="00304EF1" w:rsidP="00304EF1">
      <w:pPr>
        <w:spacing w:line="276" w:lineRule="auto"/>
        <w:ind w:left="284" w:hanging="284"/>
        <w:rPr>
          <w:rFonts w:ascii="Helvetica" w:hAnsi="Helvetica"/>
          <w:sz w:val="6"/>
          <w:szCs w:val="6"/>
        </w:rPr>
      </w:pPr>
    </w:p>
    <w:p w14:paraId="725DA187" w14:textId="154CB39D" w:rsidR="00304EF1" w:rsidRPr="00AA5261" w:rsidRDefault="00304EF1" w:rsidP="00304EF1">
      <w:pPr>
        <w:spacing w:line="276" w:lineRule="auto"/>
        <w:ind w:left="284" w:hanging="284"/>
        <w:rPr>
          <w:rFonts w:ascii="Helvetica" w:hAnsi="Helvetica"/>
          <w:sz w:val="22"/>
          <w:szCs w:val="22"/>
          <w:u w:val="single"/>
        </w:rPr>
      </w:pPr>
      <w:r w:rsidRPr="00AA5261">
        <w:rPr>
          <w:rFonts w:ascii="Helvetica" w:hAnsi="Helvetica"/>
          <w:sz w:val="22"/>
          <w:szCs w:val="22"/>
          <w:u w:val="single"/>
        </w:rPr>
        <w:t>Sekundärtext:</w:t>
      </w:r>
    </w:p>
    <w:p w14:paraId="57B23F6B" w14:textId="1621EA9B" w:rsidR="001F0E69" w:rsidRPr="00AA5261" w:rsidRDefault="00042CE5" w:rsidP="006E4409">
      <w:pPr>
        <w:spacing w:line="276" w:lineRule="auto"/>
        <w:ind w:left="284" w:hanging="284"/>
        <w:rPr>
          <w:rFonts w:ascii="Helvetica" w:hAnsi="Helvetica" w:cs="Times New Roman"/>
          <w:sz w:val="22"/>
          <w:szCs w:val="22"/>
          <w:lang w:val="de-AT"/>
        </w:rPr>
      </w:pPr>
      <w:r w:rsidRPr="00AA5261">
        <w:rPr>
          <w:rFonts w:ascii="Helvetica" w:hAnsi="Helvetica" w:cs="Times New Roman"/>
          <w:sz w:val="22"/>
          <w:szCs w:val="22"/>
          <w:lang w:val="de-AT"/>
        </w:rPr>
        <w:t xml:space="preserve">Levitas, Ruth (2010): </w:t>
      </w:r>
      <w:r w:rsidR="00AD5C6D" w:rsidRPr="00AA5261">
        <w:rPr>
          <w:rFonts w:ascii="Helvetica" w:hAnsi="Helvetica" w:cs="Times New Roman"/>
          <w:sz w:val="22"/>
          <w:szCs w:val="22"/>
          <w:lang w:val="de-AT"/>
        </w:rPr>
        <w:t>„</w:t>
      </w:r>
      <w:r w:rsidRPr="00AA5261">
        <w:rPr>
          <w:rFonts w:ascii="Helvetica" w:hAnsi="Helvetica" w:cs="Times New Roman"/>
          <w:sz w:val="22"/>
          <w:szCs w:val="22"/>
          <w:lang w:val="de-AT"/>
        </w:rPr>
        <w:t>Castles in the Air. Marx, Engels and Utopian Socialism</w:t>
      </w:r>
      <w:r w:rsidR="00E7385D" w:rsidRPr="00AA5261">
        <w:rPr>
          <w:rFonts w:ascii="Helvetica" w:hAnsi="Helvetica" w:cs="Times New Roman"/>
          <w:sz w:val="22"/>
          <w:szCs w:val="22"/>
          <w:lang w:val="de-AT"/>
        </w:rPr>
        <w:t>”</w:t>
      </w:r>
      <w:r w:rsidRPr="00AA5261">
        <w:rPr>
          <w:rFonts w:ascii="Helvetica" w:hAnsi="Helvetica" w:cs="Times New Roman"/>
          <w:sz w:val="22"/>
          <w:szCs w:val="22"/>
          <w:lang w:val="de-AT"/>
        </w:rPr>
        <w:t xml:space="preserve">. In: Dies.: </w:t>
      </w:r>
      <w:r w:rsidRPr="00AA5261">
        <w:rPr>
          <w:rFonts w:ascii="Helvetica" w:hAnsi="Helvetica" w:cs="Times New Roman"/>
          <w:i/>
          <w:iCs/>
          <w:sz w:val="22"/>
          <w:szCs w:val="22"/>
          <w:lang w:val="de-AT"/>
        </w:rPr>
        <w:t>The Concept of Utopia</w:t>
      </w:r>
      <w:r w:rsidRPr="00AA5261">
        <w:rPr>
          <w:rFonts w:ascii="Helvetica" w:hAnsi="Helvetica" w:cs="Times New Roman"/>
          <w:sz w:val="22"/>
          <w:szCs w:val="22"/>
          <w:lang w:val="de-AT"/>
        </w:rPr>
        <w:t>. Bern, 41-68</w:t>
      </w:r>
      <w:r w:rsidR="00082B77" w:rsidRPr="00AA5261">
        <w:rPr>
          <w:rFonts w:ascii="Helvetica" w:hAnsi="Helvetica" w:cs="Times New Roman"/>
          <w:sz w:val="22"/>
          <w:szCs w:val="22"/>
          <w:lang w:val="de-AT"/>
        </w:rPr>
        <w:t>.</w:t>
      </w:r>
    </w:p>
    <w:p w14:paraId="6F699498" w14:textId="77777777" w:rsidR="00FE442A" w:rsidRPr="00AA5261" w:rsidRDefault="00FE442A" w:rsidP="00F228C3">
      <w:pPr>
        <w:spacing w:line="276" w:lineRule="auto"/>
        <w:ind w:left="284" w:hanging="284"/>
        <w:rPr>
          <w:rFonts w:ascii="Helvetica" w:hAnsi="Helvetica" w:cs="Times New Roman"/>
          <w:sz w:val="22"/>
          <w:szCs w:val="22"/>
          <w:lang w:val="de-AT"/>
        </w:rPr>
      </w:pPr>
    </w:p>
    <w:tbl>
      <w:tblPr>
        <w:tblStyle w:val="Tabellenraster"/>
        <w:tblW w:w="0" w:type="auto"/>
        <w:tblLook w:val="04A0" w:firstRow="1" w:lastRow="0" w:firstColumn="1" w:lastColumn="0" w:noHBand="0" w:noVBand="1"/>
      </w:tblPr>
      <w:tblGrid>
        <w:gridCol w:w="9432"/>
      </w:tblGrid>
      <w:tr w:rsidR="00BD1A55" w:rsidRPr="00AA5261" w14:paraId="6DDBD66C" w14:textId="77777777" w:rsidTr="00BD1A55">
        <w:tc>
          <w:tcPr>
            <w:tcW w:w="9432" w:type="dxa"/>
          </w:tcPr>
          <w:p w14:paraId="242656C7" w14:textId="77777777" w:rsidR="00BD1A55" w:rsidRPr="00AA5261" w:rsidRDefault="00BD1A55" w:rsidP="00B812EE">
            <w:pPr>
              <w:spacing w:line="276" w:lineRule="auto"/>
              <w:rPr>
                <w:rFonts w:ascii="Helvetica" w:hAnsi="Helvetica" w:cs="Times New Roman"/>
                <w:sz w:val="22"/>
                <w:szCs w:val="22"/>
                <w:lang w:val="de-AT"/>
              </w:rPr>
            </w:pPr>
            <w:r w:rsidRPr="00AA5261">
              <w:rPr>
                <w:rFonts w:ascii="Helvetica" w:hAnsi="Helvetica" w:cs="Times New Roman"/>
                <w:b/>
                <w:bCs/>
                <w:sz w:val="22"/>
                <w:szCs w:val="22"/>
                <w:lang w:val="de-AT"/>
              </w:rPr>
              <w:t>11. November 2015</w:t>
            </w:r>
            <w:r w:rsidRPr="00AA5261">
              <w:rPr>
                <w:rFonts w:ascii="Helvetica" w:hAnsi="Helvetica" w:cs="Times New Roman"/>
                <w:sz w:val="22"/>
                <w:szCs w:val="22"/>
                <w:lang w:val="de-AT"/>
              </w:rPr>
              <w:br/>
            </w:r>
            <w:r w:rsidRPr="00AA5261">
              <w:rPr>
                <w:rFonts w:ascii="Helvetica" w:hAnsi="Helvetica" w:cs="Times New Roman"/>
                <w:b/>
                <w:bCs/>
                <w:sz w:val="22"/>
                <w:szCs w:val="22"/>
                <w:lang w:val="de-AT"/>
              </w:rPr>
              <w:t>6. Einheit: Ernst Bloch: Das Prinzip Hoffnung</w:t>
            </w:r>
          </w:p>
        </w:tc>
      </w:tr>
    </w:tbl>
    <w:p w14:paraId="61DD6C1C" w14:textId="55A74F3F" w:rsidR="00B812EE" w:rsidRPr="00AA5261" w:rsidRDefault="00B812EE" w:rsidP="00B812EE">
      <w:pPr>
        <w:spacing w:line="276" w:lineRule="auto"/>
        <w:ind w:left="284" w:hanging="284"/>
        <w:rPr>
          <w:rFonts w:ascii="Helvetica" w:hAnsi="Helvetica" w:cs="Times New Roman"/>
          <w:sz w:val="22"/>
          <w:szCs w:val="22"/>
          <w:lang w:val="de-AT"/>
        </w:rPr>
      </w:pPr>
      <w:r w:rsidRPr="00AA5261">
        <w:rPr>
          <w:rFonts w:ascii="Helvetica" w:hAnsi="Helvetica" w:cs="Times New Roman"/>
          <w:sz w:val="22"/>
          <w:szCs w:val="22"/>
          <w:lang w:val="de-AT"/>
        </w:rPr>
        <w:t>Bloch, Ernst: (1985): „Vorwort“. In: Ders., Das Prinzip Hoffnung. Frankfurt a. M., 1-18.</w:t>
      </w:r>
    </w:p>
    <w:p w14:paraId="06895786" w14:textId="77777777" w:rsidR="00B812EE" w:rsidRPr="00AA5261" w:rsidRDefault="00B812EE" w:rsidP="00B812EE">
      <w:pPr>
        <w:spacing w:line="276" w:lineRule="auto"/>
        <w:ind w:left="284" w:hanging="284"/>
        <w:rPr>
          <w:rFonts w:ascii="Helvetica" w:hAnsi="Helvetica" w:cs="Times New Roman"/>
          <w:sz w:val="22"/>
          <w:szCs w:val="22"/>
          <w:lang w:val="de-AT"/>
        </w:rPr>
      </w:pPr>
      <w:r w:rsidRPr="00AA5261">
        <w:rPr>
          <w:rFonts w:ascii="Helvetica" w:hAnsi="Helvetica" w:cs="Times New Roman"/>
          <w:sz w:val="22"/>
          <w:szCs w:val="22"/>
          <w:lang w:val="de-AT"/>
        </w:rPr>
        <w:t xml:space="preserve"> </w:t>
      </w:r>
    </w:p>
    <w:p w14:paraId="5DEF71FD" w14:textId="1791F66C" w:rsidR="00B812EE" w:rsidRPr="00AA5261" w:rsidRDefault="00B812EE" w:rsidP="00B812EE">
      <w:pPr>
        <w:spacing w:line="276" w:lineRule="auto"/>
        <w:ind w:left="284" w:hanging="284"/>
        <w:rPr>
          <w:rFonts w:ascii="Helvetica" w:hAnsi="Helvetica" w:cs="Times New Roman"/>
          <w:sz w:val="22"/>
          <w:szCs w:val="22"/>
          <w:lang w:val="de-AT"/>
        </w:rPr>
      </w:pPr>
      <w:r w:rsidRPr="00AA5261">
        <w:rPr>
          <w:rFonts w:ascii="Helvetica" w:hAnsi="Helvetica" w:cs="Times New Roman"/>
          <w:sz w:val="22"/>
          <w:szCs w:val="22"/>
          <w:lang w:val="de-AT"/>
        </w:rPr>
        <w:t xml:space="preserve"> Bloch, Ernst (1985): „Entdeckung des Noch-Nicht-Bewussten oder der Dämmerung nach Vorwärts“. In: </w:t>
      </w:r>
      <w:r w:rsidRPr="00AA5261">
        <w:rPr>
          <w:rFonts w:ascii="Helvetica" w:hAnsi="Helvetica" w:cs="Times New Roman"/>
          <w:i/>
          <w:sz w:val="22"/>
          <w:szCs w:val="22"/>
          <w:lang w:val="de-AT"/>
        </w:rPr>
        <w:t>Das Prinzip Hoffnung</w:t>
      </w:r>
      <w:r w:rsidRPr="00AA5261">
        <w:rPr>
          <w:rFonts w:ascii="Helvetica" w:hAnsi="Helvetica" w:cs="Times New Roman"/>
          <w:sz w:val="22"/>
          <w:szCs w:val="22"/>
          <w:lang w:val="de-AT"/>
        </w:rPr>
        <w:t>. Frankfurt a. M., 129-132.</w:t>
      </w:r>
    </w:p>
    <w:p w14:paraId="4F40BD0A" w14:textId="45F4ED99" w:rsidR="00304EF1" w:rsidRPr="00AA5261" w:rsidRDefault="00B812EE" w:rsidP="00B812EE">
      <w:pPr>
        <w:spacing w:line="276" w:lineRule="auto"/>
        <w:ind w:left="284" w:hanging="284"/>
        <w:rPr>
          <w:rFonts w:ascii="Helvetica" w:hAnsi="Helvetica"/>
          <w:sz w:val="6"/>
          <w:szCs w:val="6"/>
        </w:rPr>
      </w:pPr>
      <w:r w:rsidRPr="00AA5261">
        <w:rPr>
          <w:rFonts w:ascii="Helvetica" w:hAnsi="Helvetica" w:cs="Times New Roman"/>
          <w:sz w:val="6"/>
          <w:szCs w:val="6"/>
          <w:lang w:val="de-AT"/>
        </w:rPr>
        <w:t xml:space="preserve"> </w:t>
      </w:r>
    </w:p>
    <w:p w14:paraId="3E2291D0" w14:textId="77777777" w:rsidR="00304EF1" w:rsidRPr="00AA5261" w:rsidRDefault="00304EF1" w:rsidP="00304EF1">
      <w:pPr>
        <w:spacing w:line="276" w:lineRule="auto"/>
        <w:ind w:left="284" w:hanging="284"/>
        <w:rPr>
          <w:rFonts w:ascii="Helvetica" w:hAnsi="Helvetica"/>
          <w:sz w:val="22"/>
          <w:szCs w:val="22"/>
          <w:u w:val="single"/>
        </w:rPr>
      </w:pPr>
      <w:r w:rsidRPr="00AA5261">
        <w:rPr>
          <w:rFonts w:ascii="Helvetica" w:hAnsi="Helvetica"/>
          <w:sz w:val="22"/>
          <w:szCs w:val="22"/>
          <w:u w:val="single"/>
        </w:rPr>
        <w:t>Sekundärtext:</w:t>
      </w:r>
    </w:p>
    <w:p w14:paraId="7E472640" w14:textId="77777777" w:rsidR="00071767" w:rsidRPr="00AA5261" w:rsidRDefault="00071767" w:rsidP="00071767">
      <w:pPr>
        <w:spacing w:line="276" w:lineRule="auto"/>
        <w:ind w:left="284" w:hanging="284"/>
        <w:rPr>
          <w:rFonts w:ascii="Helvetica" w:hAnsi="Helvetica" w:cs="Times New Roman"/>
          <w:b/>
          <w:bCs/>
          <w:sz w:val="22"/>
          <w:szCs w:val="22"/>
          <w:lang w:val="de-AT"/>
        </w:rPr>
      </w:pPr>
      <w:r w:rsidRPr="00AA5261">
        <w:rPr>
          <w:rFonts w:ascii="Helvetica" w:hAnsi="Helvetica" w:cs="Times New Roman"/>
          <w:sz w:val="22"/>
          <w:szCs w:val="22"/>
          <w:lang w:val="de-AT"/>
        </w:rPr>
        <w:t xml:space="preserve">Castro Varela, Maria do Mar (2007): „Ernst Bloch und die gelehrte Hoffnung“. In: </w:t>
      </w:r>
      <w:r w:rsidRPr="00AA5261">
        <w:rPr>
          <w:rFonts w:ascii="Helvetica" w:hAnsi="Helvetica" w:cs="Times New Roman"/>
          <w:i/>
          <w:iCs/>
          <w:sz w:val="22"/>
          <w:szCs w:val="22"/>
          <w:lang w:val="de-AT"/>
        </w:rPr>
        <w:t xml:space="preserve">Unzeitgemäße Utopien. Migrantinnen zwischen Selbsterfindung und gelehrter Hoffnung. </w:t>
      </w:r>
      <w:r w:rsidRPr="00AA5261">
        <w:rPr>
          <w:rFonts w:ascii="Helvetica" w:hAnsi="Helvetica" w:cs="Times New Roman"/>
          <w:sz w:val="22"/>
          <w:szCs w:val="22"/>
          <w:lang w:val="de-AT"/>
        </w:rPr>
        <w:t>Bielefeld, 60-66.</w:t>
      </w:r>
    </w:p>
    <w:p w14:paraId="46DFB582" w14:textId="77777777" w:rsidR="00FE442A" w:rsidRPr="00AA5261" w:rsidRDefault="00FE442A" w:rsidP="00F228C3">
      <w:pPr>
        <w:spacing w:line="276" w:lineRule="auto"/>
        <w:ind w:left="284" w:hanging="284"/>
        <w:rPr>
          <w:rFonts w:ascii="Helvetica" w:hAnsi="Helvetica" w:cs="Times New Roman"/>
          <w:sz w:val="22"/>
          <w:szCs w:val="22"/>
          <w:lang w:val="de-AT"/>
        </w:rPr>
      </w:pPr>
    </w:p>
    <w:tbl>
      <w:tblPr>
        <w:tblStyle w:val="Tabellenraster"/>
        <w:tblW w:w="0" w:type="auto"/>
        <w:tblLook w:val="04A0" w:firstRow="1" w:lastRow="0" w:firstColumn="1" w:lastColumn="0" w:noHBand="0" w:noVBand="1"/>
      </w:tblPr>
      <w:tblGrid>
        <w:gridCol w:w="9432"/>
      </w:tblGrid>
      <w:tr w:rsidR="00BD1A55" w:rsidRPr="00AA5261" w14:paraId="70CDFBEF" w14:textId="77777777" w:rsidTr="00BD1A55">
        <w:tc>
          <w:tcPr>
            <w:tcW w:w="9432" w:type="dxa"/>
          </w:tcPr>
          <w:p w14:paraId="2C7071E4" w14:textId="77777777" w:rsidR="00BD1A55" w:rsidRPr="00AA5261" w:rsidRDefault="00BD1A55" w:rsidP="00B812EE">
            <w:pPr>
              <w:spacing w:line="276" w:lineRule="auto"/>
              <w:rPr>
                <w:rFonts w:ascii="Helvetica" w:hAnsi="Helvetica" w:cs="Times New Roman"/>
                <w:sz w:val="22"/>
                <w:szCs w:val="22"/>
                <w:lang w:val="de-AT"/>
              </w:rPr>
            </w:pPr>
            <w:r w:rsidRPr="00AA5261">
              <w:rPr>
                <w:rFonts w:ascii="Helvetica" w:hAnsi="Helvetica" w:cs="Times New Roman"/>
                <w:b/>
                <w:bCs/>
                <w:sz w:val="22"/>
                <w:szCs w:val="22"/>
                <w:lang w:val="de-AT"/>
              </w:rPr>
              <w:t>18. November 2015</w:t>
            </w:r>
            <w:r w:rsidRPr="00AA5261">
              <w:rPr>
                <w:rFonts w:ascii="Helvetica" w:hAnsi="Helvetica" w:cs="Times New Roman"/>
                <w:sz w:val="22"/>
                <w:szCs w:val="22"/>
                <w:lang w:val="de-AT"/>
              </w:rPr>
              <w:br/>
            </w:r>
            <w:r w:rsidRPr="00AA5261">
              <w:rPr>
                <w:rFonts w:ascii="Helvetica" w:hAnsi="Helvetica" w:cs="Times New Roman"/>
                <w:b/>
                <w:bCs/>
                <w:sz w:val="22"/>
                <w:szCs w:val="22"/>
                <w:lang w:val="de-AT"/>
              </w:rPr>
              <w:t>7. Einheit: Frankfurter Schule: Das Ende der Utopie?</w:t>
            </w:r>
          </w:p>
        </w:tc>
      </w:tr>
    </w:tbl>
    <w:p w14:paraId="6C37E1F5" w14:textId="77777777" w:rsidR="001F0E69" w:rsidRPr="00AA5261" w:rsidRDefault="001F0E69" w:rsidP="001B626D">
      <w:pPr>
        <w:spacing w:line="276" w:lineRule="auto"/>
        <w:ind w:left="284" w:hanging="284"/>
        <w:rPr>
          <w:rFonts w:ascii="Helvetica" w:hAnsi="Helvetica" w:cs="Times New Roman"/>
          <w:sz w:val="4"/>
          <w:szCs w:val="4"/>
        </w:rPr>
      </w:pPr>
    </w:p>
    <w:p w14:paraId="2ABF4DBA" w14:textId="21C4B623" w:rsidR="00FE442A" w:rsidRPr="00AA5261" w:rsidRDefault="00042CE5" w:rsidP="00F228C3">
      <w:pPr>
        <w:spacing w:line="276" w:lineRule="auto"/>
        <w:ind w:left="284" w:hanging="284"/>
        <w:rPr>
          <w:rFonts w:ascii="Helvetica" w:hAnsi="Helvetica" w:cs="Times New Roman"/>
          <w:sz w:val="22"/>
          <w:szCs w:val="22"/>
          <w:lang w:val="de-AT"/>
        </w:rPr>
      </w:pPr>
      <w:r w:rsidRPr="00AA5261">
        <w:rPr>
          <w:rFonts w:ascii="Helvetica" w:hAnsi="Helvetica" w:cs="Times New Roman"/>
          <w:sz w:val="22"/>
          <w:szCs w:val="22"/>
          <w:lang w:val="de-AT"/>
        </w:rPr>
        <w:t xml:space="preserve">Marcuse, Herbert (1968): </w:t>
      </w:r>
      <w:r w:rsidR="00AD5C6D" w:rsidRPr="00AA5261">
        <w:rPr>
          <w:rFonts w:ascii="Helvetica" w:hAnsi="Helvetica" w:cs="Times New Roman"/>
          <w:sz w:val="22"/>
          <w:szCs w:val="22"/>
          <w:lang w:val="de-AT"/>
        </w:rPr>
        <w:t>„</w:t>
      </w:r>
      <w:r w:rsidRPr="00AA5261">
        <w:rPr>
          <w:rFonts w:ascii="Helvetica" w:hAnsi="Helvetica" w:cs="Times New Roman"/>
          <w:sz w:val="22"/>
          <w:szCs w:val="22"/>
          <w:lang w:val="de-AT"/>
        </w:rPr>
        <w:t>Das Ende der Utopie</w:t>
      </w:r>
      <w:r w:rsidR="00AD5C6D" w:rsidRPr="00AA5261">
        <w:rPr>
          <w:rFonts w:ascii="Helvetica" w:hAnsi="Helvetica" w:cs="Times New Roman"/>
          <w:sz w:val="22"/>
          <w:szCs w:val="22"/>
          <w:lang w:val="de-AT"/>
        </w:rPr>
        <w:t>“</w:t>
      </w:r>
      <w:r w:rsidRPr="00AA5261">
        <w:rPr>
          <w:rFonts w:ascii="Helvetica" w:hAnsi="Helvetica" w:cs="Times New Roman"/>
          <w:sz w:val="22"/>
          <w:szCs w:val="22"/>
          <w:lang w:val="de-AT"/>
        </w:rPr>
        <w:t>. In: Ders.:</w:t>
      </w:r>
      <w:r w:rsidRPr="00AA5261">
        <w:rPr>
          <w:rFonts w:ascii="Helvetica" w:hAnsi="Helvetica" w:cs="Times New Roman"/>
          <w:i/>
          <w:iCs/>
          <w:sz w:val="22"/>
          <w:szCs w:val="22"/>
          <w:lang w:val="de-AT"/>
        </w:rPr>
        <w:t xml:space="preserve"> Psychoanalyse und Politik. </w:t>
      </w:r>
      <w:r w:rsidRPr="00AA5261">
        <w:rPr>
          <w:rFonts w:ascii="Helvetica" w:hAnsi="Helvetica" w:cs="Times New Roman"/>
          <w:sz w:val="22"/>
          <w:szCs w:val="22"/>
          <w:lang w:val="de-AT"/>
        </w:rPr>
        <w:t>Frankfurt a.M, 9-18.</w:t>
      </w:r>
    </w:p>
    <w:p w14:paraId="36E45809" w14:textId="77777777" w:rsidR="001F0E69" w:rsidRPr="00AA5261" w:rsidRDefault="001F0E69" w:rsidP="00F228C3">
      <w:pPr>
        <w:spacing w:line="276" w:lineRule="auto"/>
        <w:ind w:left="284" w:hanging="284"/>
        <w:rPr>
          <w:rFonts w:ascii="Helvetica" w:hAnsi="Helvetica" w:cs="Times New Roman"/>
          <w:sz w:val="4"/>
          <w:szCs w:val="4"/>
          <w:lang w:val="de-AT"/>
        </w:rPr>
      </w:pPr>
    </w:p>
    <w:p w14:paraId="4161EF39" w14:textId="4DC41542" w:rsidR="00FE442A" w:rsidRPr="00AA5261" w:rsidRDefault="00042CE5" w:rsidP="00F228C3">
      <w:pPr>
        <w:spacing w:line="276" w:lineRule="auto"/>
        <w:ind w:left="284" w:hanging="284"/>
        <w:rPr>
          <w:rFonts w:ascii="Helvetica" w:hAnsi="Helvetica" w:cs="Times New Roman"/>
          <w:sz w:val="22"/>
          <w:szCs w:val="22"/>
          <w:lang w:val="de-AT"/>
        </w:rPr>
      </w:pPr>
      <w:r w:rsidRPr="00AA5261">
        <w:rPr>
          <w:rFonts w:ascii="Helvetica" w:hAnsi="Helvetica" w:cs="Times New Roman"/>
          <w:sz w:val="22"/>
          <w:szCs w:val="22"/>
          <w:lang w:val="de-AT"/>
        </w:rPr>
        <w:t xml:space="preserve">Horkheimer, Max (1972): </w:t>
      </w:r>
      <w:r w:rsidR="00AD5C6D" w:rsidRPr="00AA5261">
        <w:rPr>
          <w:rFonts w:ascii="Helvetica" w:hAnsi="Helvetica" w:cs="Times New Roman"/>
          <w:sz w:val="22"/>
          <w:szCs w:val="22"/>
          <w:lang w:val="de-AT"/>
        </w:rPr>
        <w:t>„</w:t>
      </w:r>
      <w:r w:rsidRPr="00AA5261">
        <w:rPr>
          <w:rFonts w:ascii="Helvetica" w:hAnsi="Helvetica" w:cs="Times New Roman"/>
          <w:sz w:val="22"/>
          <w:szCs w:val="22"/>
          <w:lang w:val="de-AT"/>
        </w:rPr>
        <w:t>Utopie</w:t>
      </w:r>
      <w:r w:rsidR="00AD5C6D" w:rsidRPr="00AA5261">
        <w:rPr>
          <w:rFonts w:ascii="Helvetica" w:hAnsi="Helvetica" w:cs="Times New Roman"/>
          <w:sz w:val="22"/>
          <w:szCs w:val="22"/>
          <w:lang w:val="de-AT"/>
        </w:rPr>
        <w:t>“</w:t>
      </w:r>
      <w:r w:rsidRPr="00AA5261">
        <w:rPr>
          <w:rFonts w:ascii="Helvetica" w:hAnsi="Helvetica" w:cs="Times New Roman"/>
          <w:sz w:val="22"/>
          <w:szCs w:val="22"/>
          <w:lang w:val="de-AT"/>
        </w:rPr>
        <w:t xml:space="preserve">. In: </w:t>
      </w:r>
      <w:r w:rsidR="0090362D" w:rsidRPr="00AA5261">
        <w:rPr>
          <w:rFonts w:ascii="Helvetica" w:hAnsi="Helvetica" w:cs="Times New Roman"/>
          <w:sz w:val="22"/>
          <w:szCs w:val="22"/>
          <w:lang w:val="de-AT"/>
        </w:rPr>
        <w:t>Neusüss, Arnhelm (</w:t>
      </w:r>
      <w:r w:rsidRPr="00AA5261">
        <w:rPr>
          <w:rFonts w:ascii="Helvetica" w:hAnsi="Helvetica" w:cs="Times New Roman"/>
          <w:sz w:val="22"/>
          <w:szCs w:val="22"/>
          <w:lang w:val="de-AT"/>
        </w:rPr>
        <w:t>Hg.)</w:t>
      </w:r>
      <w:r w:rsidR="0090362D" w:rsidRPr="00AA5261">
        <w:rPr>
          <w:rFonts w:ascii="Helvetica" w:hAnsi="Helvetica" w:cs="Times New Roman"/>
          <w:sz w:val="22"/>
          <w:szCs w:val="22"/>
          <w:lang w:val="de-AT"/>
        </w:rPr>
        <w:t>:</w:t>
      </w:r>
      <w:r w:rsidRPr="00AA5261">
        <w:rPr>
          <w:rFonts w:ascii="Helvetica" w:hAnsi="Helvetica" w:cs="Times New Roman"/>
          <w:sz w:val="22"/>
          <w:szCs w:val="22"/>
          <w:lang w:val="de-AT"/>
        </w:rPr>
        <w:t xml:space="preserve"> </w:t>
      </w:r>
      <w:r w:rsidRPr="00AA5261">
        <w:rPr>
          <w:rFonts w:ascii="Helvetica" w:hAnsi="Helvetica" w:cs="Times New Roman"/>
          <w:i/>
          <w:iCs/>
          <w:sz w:val="22"/>
          <w:szCs w:val="22"/>
          <w:lang w:val="de-AT"/>
        </w:rPr>
        <w:t>Utopie. Begriff und Phänomen des Utopischen</w:t>
      </w:r>
      <w:r w:rsidR="00D568CA" w:rsidRPr="00AA5261">
        <w:rPr>
          <w:rFonts w:ascii="Helvetica" w:hAnsi="Helvetica" w:cs="Times New Roman"/>
          <w:sz w:val="22"/>
          <w:szCs w:val="22"/>
          <w:lang w:val="de-AT"/>
        </w:rPr>
        <w:t xml:space="preserve">. Neuwied und </w:t>
      </w:r>
      <w:r w:rsidRPr="00AA5261">
        <w:rPr>
          <w:rFonts w:ascii="Helvetica" w:hAnsi="Helvetica" w:cs="Times New Roman"/>
          <w:sz w:val="22"/>
          <w:szCs w:val="22"/>
          <w:lang w:val="de-AT"/>
        </w:rPr>
        <w:t>Berlin, 178-192</w:t>
      </w:r>
      <w:r w:rsidR="000C2693" w:rsidRPr="00AA5261">
        <w:rPr>
          <w:rFonts w:ascii="Helvetica" w:hAnsi="Helvetica" w:cs="Times New Roman"/>
          <w:sz w:val="22"/>
          <w:szCs w:val="22"/>
          <w:lang w:val="de-AT"/>
        </w:rPr>
        <w:t>.</w:t>
      </w:r>
    </w:p>
    <w:p w14:paraId="01A118BB" w14:textId="77777777" w:rsidR="00304EF1" w:rsidRPr="00AA5261" w:rsidRDefault="00304EF1" w:rsidP="00F228C3">
      <w:pPr>
        <w:spacing w:line="276" w:lineRule="auto"/>
        <w:ind w:left="284" w:hanging="284"/>
        <w:rPr>
          <w:rFonts w:ascii="Helvetica" w:hAnsi="Helvetica" w:cs="Times New Roman"/>
          <w:sz w:val="6"/>
          <w:szCs w:val="10"/>
          <w:lang w:val="de-AT"/>
        </w:rPr>
      </w:pPr>
    </w:p>
    <w:p w14:paraId="210AAC68" w14:textId="77777777" w:rsidR="00304EF1" w:rsidRPr="00AA5261" w:rsidRDefault="00304EF1" w:rsidP="00304EF1">
      <w:pPr>
        <w:spacing w:line="276" w:lineRule="auto"/>
        <w:ind w:left="284" w:hanging="284"/>
        <w:rPr>
          <w:rFonts w:ascii="Helvetica" w:hAnsi="Helvetica"/>
          <w:sz w:val="22"/>
          <w:szCs w:val="22"/>
          <w:u w:val="single"/>
        </w:rPr>
      </w:pPr>
      <w:r w:rsidRPr="00AA5261">
        <w:rPr>
          <w:rFonts w:ascii="Helvetica" w:hAnsi="Helvetica"/>
          <w:sz w:val="22"/>
          <w:szCs w:val="22"/>
          <w:u w:val="single"/>
        </w:rPr>
        <w:t>Sekundärtext:</w:t>
      </w:r>
    </w:p>
    <w:p w14:paraId="13A707AC" w14:textId="77777777" w:rsidR="00304EF1" w:rsidRPr="00AA5261" w:rsidRDefault="00304EF1" w:rsidP="00304EF1">
      <w:pPr>
        <w:spacing w:line="276" w:lineRule="auto"/>
        <w:ind w:left="284" w:hanging="284"/>
        <w:rPr>
          <w:rFonts w:ascii="Helvetica" w:hAnsi="Helvetica" w:cs="Times New Roman"/>
          <w:sz w:val="22"/>
          <w:szCs w:val="22"/>
          <w:lang w:val="de-DE"/>
        </w:rPr>
      </w:pPr>
      <w:r w:rsidRPr="00AA5261">
        <w:rPr>
          <w:rFonts w:ascii="Helvetica" w:hAnsi="Helvetica" w:cs="Times New Roman"/>
          <w:sz w:val="22"/>
          <w:szCs w:val="22"/>
          <w:lang w:val="de-DE"/>
        </w:rPr>
        <w:t xml:space="preserve">Adorno, Theodor W. / Bloch, Ernst (1964): </w:t>
      </w:r>
      <w:r w:rsidRPr="00AA5261">
        <w:rPr>
          <w:rFonts w:ascii="Helvetica" w:hAnsi="Helvetica" w:cs="Times New Roman"/>
          <w:i/>
          <w:iCs/>
          <w:sz w:val="22"/>
          <w:szCs w:val="22"/>
          <w:lang w:val="de-DE"/>
        </w:rPr>
        <w:t>Möglichkeiten der Utopie heute</w:t>
      </w:r>
      <w:r w:rsidRPr="00AA5261">
        <w:rPr>
          <w:rFonts w:ascii="Helvetica" w:hAnsi="Helvetica" w:cs="Times New Roman"/>
          <w:sz w:val="22"/>
          <w:szCs w:val="22"/>
          <w:lang w:val="de-DE"/>
        </w:rPr>
        <w:t xml:space="preserve"> (SWF, Radiosendung).</w:t>
      </w:r>
    </w:p>
    <w:p w14:paraId="15920AF4" w14:textId="77777777" w:rsidR="00FE442A" w:rsidRPr="00AA5261" w:rsidRDefault="00FE442A" w:rsidP="00304EF1">
      <w:pPr>
        <w:spacing w:line="276" w:lineRule="auto"/>
        <w:rPr>
          <w:rFonts w:ascii="Helvetica" w:hAnsi="Helvetica"/>
          <w:b/>
          <w:sz w:val="22"/>
          <w:szCs w:val="22"/>
        </w:rPr>
      </w:pPr>
    </w:p>
    <w:tbl>
      <w:tblPr>
        <w:tblStyle w:val="Tabellenraster"/>
        <w:tblW w:w="0" w:type="auto"/>
        <w:tblLook w:val="04A0" w:firstRow="1" w:lastRow="0" w:firstColumn="1" w:lastColumn="0" w:noHBand="0" w:noVBand="1"/>
      </w:tblPr>
      <w:tblGrid>
        <w:gridCol w:w="9432"/>
      </w:tblGrid>
      <w:tr w:rsidR="00BD1A55" w:rsidRPr="00AA5261" w14:paraId="6F5FC40E" w14:textId="77777777" w:rsidTr="00BD1A55">
        <w:tc>
          <w:tcPr>
            <w:tcW w:w="9432" w:type="dxa"/>
          </w:tcPr>
          <w:p w14:paraId="0E4B0732" w14:textId="77777777" w:rsidR="00BD1A55" w:rsidRPr="00AA5261" w:rsidRDefault="00BD1A55" w:rsidP="00B812EE">
            <w:pPr>
              <w:spacing w:line="276" w:lineRule="auto"/>
              <w:rPr>
                <w:rFonts w:ascii="Helvetica" w:hAnsi="Helvetica"/>
                <w:b/>
                <w:sz w:val="22"/>
                <w:szCs w:val="22"/>
              </w:rPr>
            </w:pPr>
            <w:r w:rsidRPr="00AA5261">
              <w:rPr>
                <w:rFonts w:ascii="Helvetica" w:hAnsi="Helvetica" w:cs="Times New Roman"/>
                <w:b/>
                <w:bCs/>
                <w:sz w:val="22"/>
                <w:szCs w:val="22"/>
                <w:lang w:val="de-AT"/>
              </w:rPr>
              <w:t>25. November 2015</w:t>
            </w:r>
            <w:r w:rsidRPr="00AA5261">
              <w:rPr>
                <w:rFonts w:ascii="Helvetica" w:hAnsi="Helvetica"/>
                <w:b/>
                <w:sz w:val="22"/>
                <w:szCs w:val="22"/>
              </w:rPr>
              <w:br/>
              <w:t>8. Einheit: Embodied Utopias: Utopie, Architektur und Geschlecht</w:t>
            </w:r>
          </w:p>
        </w:tc>
      </w:tr>
    </w:tbl>
    <w:p w14:paraId="03239E13" w14:textId="52340E02" w:rsidR="00DE28F7" w:rsidRPr="00AA5261" w:rsidRDefault="00DE28F7" w:rsidP="00DE28F7">
      <w:pPr>
        <w:spacing w:line="276" w:lineRule="auto"/>
        <w:ind w:left="284" w:hanging="284"/>
        <w:rPr>
          <w:rFonts w:ascii="Helvetica" w:hAnsi="Helvetica" w:cs="Times New Roman"/>
          <w:b/>
          <w:bCs/>
          <w:sz w:val="22"/>
          <w:szCs w:val="22"/>
          <w:lang w:val="de-AT"/>
        </w:rPr>
      </w:pPr>
      <w:r w:rsidRPr="00AA5261">
        <w:rPr>
          <w:rFonts w:ascii="Helvetica" w:hAnsi="Helvetica"/>
          <w:sz w:val="22"/>
          <w:szCs w:val="22"/>
        </w:rPr>
        <w:t xml:space="preserve">Grosz, Elizabeth (2002): </w:t>
      </w:r>
      <w:r w:rsidRPr="00AA5261">
        <w:rPr>
          <w:rFonts w:ascii="Helvetica" w:hAnsi="Helvetica" w:cs="Times New Roman"/>
          <w:sz w:val="22"/>
          <w:szCs w:val="22"/>
          <w:lang w:val="de-AT"/>
        </w:rPr>
        <w:t>„</w:t>
      </w:r>
      <w:r w:rsidRPr="00AA5261">
        <w:rPr>
          <w:rFonts w:ascii="Helvetica" w:hAnsi="Helvetica"/>
          <w:sz w:val="22"/>
          <w:szCs w:val="22"/>
        </w:rPr>
        <w:t xml:space="preserve">The Time of Architecture”. In: Bingaman, Amy/Sanders, Lisa/Zorach, Rebecca (Hg.): </w:t>
      </w:r>
      <w:r w:rsidRPr="00AA5261">
        <w:rPr>
          <w:rFonts w:ascii="Helvetica" w:hAnsi="Helvetica"/>
          <w:i/>
          <w:sz w:val="22"/>
          <w:szCs w:val="22"/>
        </w:rPr>
        <w:t>Embodied Utopias: Gender, Social Change, and the Modern Metropolis</w:t>
      </w:r>
      <w:r w:rsidRPr="00AA5261">
        <w:rPr>
          <w:rFonts w:ascii="Helvetica" w:hAnsi="Helvetica"/>
          <w:sz w:val="22"/>
          <w:szCs w:val="22"/>
        </w:rPr>
        <w:t>. New York und London,</w:t>
      </w:r>
      <w:r w:rsidR="009A0846" w:rsidRPr="00AA5261">
        <w:rPr>
          <w:rFonts w:ascii="Helvetica" w:hAnsi="Helvetica"/>
          <w:sz w:val="22"/>
          <w:szCs w:val="22"/>
        </w:rPr>
        <w:t xml:space="preserve"> 265-</w:t>
      </w:r>
      <w:r w:rsidRPr="00AA5261">
        <w:rPr>
          <w:rFonts w:ascii="Helvetica" w:hAnsi="Helvetica"/>
          <w:sz w:val="22"/>
          <w:szCs w:val="22"/>
        </w:rPr>
        <w:t xml:space="preserve">278. </w:t>
      </w:r>
    </w:p>
    <w:p w14:paraId="087401AB" w14:textId="77777777" w:rsidR="00DE28F7" w:rsidRPr="00AA5261" w:rsidRDefault="00DE28F7" w:rsidP="00F228C3">
      <w:pPr>
        <w:spacing w:line="276" w:lineRule="auto"/>
        <w:ind w:left="284" w:hanging="284"/>
        <w:rPr>
          <w:rFonts w:ascii="Helvetica" w:hAnsi="Helvetica"/>
          <w:sz w:val="6"/>
          <w:szCs w:val="10"/>
        </w:rPr>
      </w:pPr>
    </w:p>
    <w:p w14:paraId="6570AA87" w14:textId="77777777" w:rsidR="00DE28F7" w:rsidRPr="00AA5261" w:rsidRDefault="00DE28F7" w:rsidP="00DE28F7">
      <w:pPr>
        <w:spacing w:line="276" w:lineRule="auto"/>
        <w:ind w:left="284" w:hanging="284"/>
        <w:rPr>
          <w:rFonts w:ascii="Helvetica" w:hAnsi="Helvetica"/>
          <w:sz w:val="22"/>
          <w:szCs w:val="22"/>
          <w:u w:val="single"/>
        </w:rPr>
      </w:pPr>
      <w:r w:rsidRPr="00AA5261">
        <w:rPr>
          <w:rFonts w:ascii="Helvetica" w:hAnsi="Helvetica"/>
          <w:sz w:val="22"/>
          <w:szCs w:val="22"/>
          <w:u w:val="single"/>
        </w:rPr>
        <w:t>Sekundärtext:</w:t>
      </w:r>
    </w:p>
    <w:p w14:paraId="7A339EAE" w14:textId="51882CE5" w:rsidR="00FE442A" w:rsidRPr="00AA5261" w:rsidRDefault="00E7385D" w:rsidP="00F228C3">
      <w:pPr>
        <w:spacing w:line="276" w:lineRule="auto"/>
        <w:ind w:left="284" w:hanging="284"/>
        <w:rPr>
          <w:rFonts w:ascii="Helvetica" w:hAnsi="Helvetica"/>
          <w:sz w:val="22"/>
          <w:szCs w:val="22"/>
        </w:rPr>
      </w:pPr>
      <w:r w:rsidRPr="00AA5261">
        <w:rPr>
          <w:rFonts w:ascii="Helvetica" w:hAnsi="Helvetica"/>
          <w:sz w:val="22"/>
          <w:szCs w:val="22"/>
        </w:rPr>
        <w:t xml:space="preserve">Markus, Thomas A. (2002): </w:t>
      </w:r>
      <w:r w:rsidRPr="00AA5261">
        <w:rPr>
          <w:rFonts w:ascii="Helvetica" w:hAnsi="Helvetica" w:cs="Times New Roman"/>
          <w:sz w:val="22"/>
          <w:szCs w:val="22"/>
          <w:lang w:val="de-AT"/>
        </w:rPr>
        <w:t>„</w:t>
      </w:r>
      <w:r w:rsidR="00225239" w:rsidRPr="00AA5261">
        <w:rPr>
          <w:rFonts w:ascii="Helvetica" w:hAnsi="Helvetica"/>
          <w:sz w:val="22"/>
          <w:szCs w:val="22"/>
        </w:rPr>
        <w:t xml:space="preserve">Is There a Built For Non-Patriarchal Utopias?”. In: Bingaman, Amy/Sanders, Lisa/Zorach, Rebecca (Hg.): </w:t>
      </w:r>
      <w:r w:rsidR="00225239" w:rsidRPr="00AA5261">
        <w:rPr>
          <w:rFonts w:ascii="Helvetica" w:hAnsi="Helvetica"/>
          <w:i/>
          <w:sz w:val="22"/>
          <w:szCs w:val="22"/>
        </w:rPr>
        <w:t>Embodied Utopias: Gender, Social Change, and the Modern Metropolis</w:t>
      </w:r>
      <w:r w:rsidR="009A0846" w:rsidRPr="00AA5261">
        <w:rPr>
          <w:rFonts w:ascii="Helvetica" w:hAnsi="Helvetica"/>
          <w:sz w:val="22"/>
          <w:szCs w:val="22"/>
        </w:rPr>
        <w:t>. London und New York, 15-</w:t>
      </w:r>
      <w:r w:rsidR="00225239" w:rsidRPr="00AA5261">
        <w:rPr>
          <w:rFonts w:ascii="Helvetica" w:hAnsi="Helvetica"/>
          <w:sz w:val="22"/>
          <w:szCs w:val="22"/>
        </w:rPr>
        <w:t>32.</w:t>
      </w:r>
    </w:p>
    <w:p w14:paraId="711217A0" w14:textId="77777777" w:rsidR="001F0E69" w:rsidRPr="00AA5261" w:rsidRDefault="001F0E69" w:rsidP="00F228C3">
      <w:pPr>
        <w:spacing w:line="276" w:lineRule="auto"/>
        <w:ind w:left="284" w:hanging="284"/>
        <w:rPr>
          <w:rFonts w:ascii="Helvetica" w:hAnsi="Helvetica"/>
          <w:sz w:val="4"/>
          <w:szCs w:val="4"/>
        </w:rPr>
      </w:pPr>
    </w:p>
    <w:p w14:paraId="65B28CC6" w14:textId="77777777" w:rsidR="00FE442A" w:rsidRPr="00AA5261" w:rsidRDefault="00FE442A" w:rsidP="00F228C3">
      <w:pPr>
        <w:spacing w:line="276" w:lineRule="auto"/>
        <w:ind w:left="284" w:hanging="284"/>
        <w:rPr>
          <w:rFonts w:ascii="Helvetica" w:hAnsi="Helvetica" w:cs="Times New Roman"/>
          <w:b/>
          <w:bCs/>
          <w:sz w:val="22"/>
          <w:szCs w:val="22"/>
          <w:lang w:val="de-AT"/>
        </w:rPr>
      </w:pPr>
    </w:p>
    <w:tbl>
      <w:tblPr>
        <w:tblStyle w:val="Tabellenraster"/>
        <w:tblW w:w="0" w:type="auto"/>
        <w:tblLook w:val="04A0" w:firstRow="1" w:lastRow="0" w:firstColumn="1" w:lastColumn="0" w:noHBand="0" w:noVBand="1"/>
      </w:tblPr>
      <w:tblGrid>
        <w:gridCol w:w="9432"/>
      </w:tblGrid>
      <w:tr w:rsidR="00BD1A55" w:rsidRPr="00AA5261" w14:paraId="0214B668" w14:textId="77777777" w:rsidTr="00BD1A55">
        <w:tc>
          <w:tcPr>
            <w:tcW w:w="9432" w:type="dxa"/>
          </w:tcPr>
          <w:p w14:paraId="65FEFBF4" w14:textId="77777777" w:rsidR="00BD1A55" w:rsidRPr="00AA5261" w:rsidRDefault="00BD1A55" w:rsidP="00B812EE">
            <w:pPr>
              <w:spacing w:line="276" w:lineRule="auto"/>
              <w:rPr>
                <w:rFonts w:ascii="Helvetica" w:hAnsi="Helvetica" w:cs="Times New Roman"/>
                <w:b/>
                <w:bCs/>
                <w:sz w:val="22"/>
                <w:szCs w:val="22"/>
                <w:lang w:val="de-AT"/>
              </w:rPr>
            </w:pPr>
            <w:r w:rsidRPr="00AA5261">
              <w:rPr>
                <w:rFonts w:ascii="Helvetica" w:hAnsi="Helvetica" w:cs="Times New Roman"/>
                <w:b/>
                <w:bCs/>
                <w:sz w:val="22"/>
                <w:szCs w:val="22"/>
                <w:lang w:val="de-AT"/>
              </w:rPr>
              <w:t>2. Dezember 2015</w:t>
            </w:r>
            <w:r w:rsidRPr="00AA5261">
              <w:rPr>
                <w:rFonts w:ascii="Helvetica" w:hAnsi="Helvetica" w:cs="Times New Roman"/>
                <w:b/>
                <w:bCs/>
                <w:sz w:val="22"/>
                <w:szCs w:val="22"/>
                <w:lang w:val="de-AT"/>
              </w:rPr>
              <w:br/>
              <w:t>9. Einheit: Heterotopie: Michel Foucault</w:t>
            </w:r>
          </w:p>
        </w:tc>
      </w:tr>
    </w:tbl>
    <w:p w14:paraId="6FE220E7" w14:textId="2A5E1696" w:rsidR="00FE442A" w:rsidRPr="00AA5261" w:rsidRDefault="00042CE5" w:rsidP="00F228C3">
      <w:pPr>
        <w:spacing w:line="276" w:lineRule="auto"/>
        <w:ind w:left="284" w:hanging="284"/>
        <w:rPr>
          <w:rFonts w:ascii="Helvetica" w:hAnsi="Helvetica" w:cs="Times New Roman"/>
          <w:sz w:val="22"/>
          <w:szCs w:val="22"/>
          <w:lang w:val="de-AT"/>
        </w:rPr>
      </w:pPr>
      <w:r w:rsidRPr="00AA5261">
        <w:rPr>
          <w:rFonts w:ascii="Helvetica" w:hAnsi="Helvetica" w:cs="Times New Roman"/>
          <w:sz w:val="22"/>
          <w:szCs w:val="22"/>
          <w:lang w:val="de-AT"/>
        </w:rPr>
        <w:t xml:space="preserve">Foucault, Michel (2006): </w:t>
      </w:r>
      <w:r w:rsidR="00E7385D" w:rsidRPr="00AA5261">
        <w:rPr>
          <w:rFonts w:ascii="Helvetica" w:hAnsi="Helvetica" w:cs="Times New Roman"/>
          <w:sz w:val="22"/>
          <w:szCs w:val="22"/>
          <w:lang w:val="de-AT"/>
        </w:rPr>
        <w:t>„</w:t>
      </w:r>
      <w:r w:rsidRPr="00AA5261">
        <w:rPr>
          <w:rFonts w:ascii="Helvetica" w:hAnsi="Helvetica" w:cs="Times New Roman"/>
          <w:sz w:val="22"/>
          <w:szCs w:val="22"/>
          <w:lang w:val="de-AT"/>
        </w:rPr>
        <w:t>Von anderen Räumen</w:t>
      </w:r>
      <w:r w:rsidR="00E7385D" w:rsidRPr="00AA5261">
        <w:rPr>
          <w:rFonts w:ascii="Helvetica" w:hAnsi="Helvetica" w:cs="Times New Roman"/>
          <w:sz w:val="22"/>
          <w:szCs w:val="22"/>
          <w:lang w:val="de-AT"/>
        </w:rPr>
        <w:t>“</w:t>
      </w:r>
      <w:r w:rsidRPr="00AA5261">
        <w:rPr>
          <w:rFonts w:ascii="Helvetica" w:hAnsi="Helvetica" w:cs="Times New Roman"/>
          <w:sz w:val="22"/>
          <w:szCs w:val="22"/>
          <w:lang w:val="de-AT"/>
        </w:rPr>
        <w:t xml:space="preserve">. In: Jörg Dünne; Stephan Günzel (Hg.): </w:t>
      </w:r>
      <w:r w:rsidRPr="00AA5261">
        <w:rPr>
          <w:rFonts w:ascii="Helvetica" w:hAnsi="Helvetica" w:cs="Times New Roman"/>
          <w:i/>
          <w:iCs/>
          <w:sz w:val="22"/>
          <w:szCs w:val="22"/>
          <w:lang w:val="de-AT"/>
        </w:rPr>
        <w:t>Raumtheorie</w:t>
      </w:r>
      <w:r w:rsidRPr="00AA5261">
        <w:rPr>
          <w:rFonts w:ascii="Helvetica" w:hAnsi="Helvetica" w:cs="Times New Roman"/>
          <w:sz w:val="22"/>
          <w:szCs w:val="22"/>
          <w:lang w:val="de-AT"/>
        </w:rPr>
        <w:t xml:space="preserve"> </w:t>
      </w:r>
      <w:r w:rsidRPr="00AA5261">
        <w:rPr>
          <w:rFonts w:ascii="Helvetica" w:hAnsi="Helvetica" w:cs="Times New Roman"/>
          <w:i/>
          <w:iCs/>
          <w:sz w:val="22"/>
          <w:szCs w:val="22"/>
          <w:lang w:val="de-AT"/>
        </w:rPr>
        <w:t xml:space="preserve">Grundlagentexte aus Philosophie und Kulturwissenschaften. </w:t>
      </w:r>
      <w:r w:rsidRPr="00AA5261">
        <w:rPr>
          <w:rFonts w:ascii="Helvetica" w:hAnsi="Helvetica" w:cs="Times New Roman"/>
          <w:sz w:val="22"/>
          <w:szCs w:val="22"/>
          <w:lang w:val="de-AT"/>
        </w:rPr>
        <w:t>Frankfurt a.M., 317-329</w:t>
      </w:r>
      <w:r w:rsidR="00FE442A" w:rsidRPr="00AA5261">
        <w:rPr>
          <w:rFonts w:ascii="Helvetica" w:hAnsi="Helvetica" w:cs="Times New Roman"/>
          <w:sz w:val="22"/>
          <w:szCs w:val="22"/>
          <w:lang w:val="de-AT"/>
        </w:rPr>
        <w:t>.</w:t>
      </w:r>
    </w:p>
    <w:p w14:paraId="223E6AEF" w14:textId="77777777" w:rsidR="00DE28F7" w:rsidRPr="00AA5261" w:rsidRDefault="00DE28F7" w:rsidP="00F228C3">
      <w:pPr>
        <w:spacing w:line="276" w:lineRule="auto"/>
        <w:ind w:left="284" w:hanging="284"/>
        <w:rPr>
          <w:rFonts w:ascii="Helvetica" w:hAnsi="Helvetica" w:cs="Times New Roman"/>
          <w:sz w:val="6"/>
          <w:szCs w:val="10"/>
          <w:lang w:val="de-AT"/>
        </w:rPr>
      </w:pPr>
    </w:p>
    <w:p w14:paraId="08FCCB3E" w14:textId="59580ED8" w:rsidR="00DE28F7" w:rsidRPr="00AA5261" w:rsidRDefault="00DE28F7" w:rsidP="00DE28F7">
      <w:pPr>
        <w:spacing w:line="276" w:lineRule="auto"/>
        <w:ind w:left="284" w:hanging="284"/>
        <w:rPr>
          <w:rFonts w:ascii="Helvetica" w:hAnsi="Helvetica"/>
          <w:sz w:val="22"/>
          <w:szCs w:val="22"/>
          <w:u w:val="single"/>
        </w:rPr>
      </w:pPr>
      <w:r w:rsidRPr="00AA5261">
        <w:rPr>
          <w:rFonts w:ascii="Helvetica" w:hAnsi="Helvetica"/>
          <w:sz w:val="22"/>
          <w:szCs w:val="22"/>
          <w:u w:val="single"/>
        </w:rPr>
        <w:t>Sekundärtext:</w:t>
      </w:r>
    </w:p>
    <w:p w14:paraId="21F9D8BF" w14:textId="4A2A5B99" w:rsidR="00DE28F7" w:rsidRPr="00AA5261" w:rsidRDefault="00DE28F7" w:rsidP="00DE28F7">
      <w:pPr>
        <w:spacing w:line="276" w:lineRule="auto"/>
        <w:ind w:left="284" w:hanging="284"/>
        <w:rPr>
          <w:rFonts w:ascii="Helvetica" w:hAnsi="Helvetica" w:cs="Times New Roman"/>
          <w:b/>
          <w:bCs/>
          <w:sz w:val="22"/>
          <w:szCs w:val="22"/>
          <w:lang w:val="de-AT"/>
        </w:rPr>
      </w:pPr>
      <w:r w:rsidRPr="00AA5261">
        <w:rPr>
          <w:rFonts w:ascii="Helvetica" w:hAnsi="Helvetica" w:cs="Times New Roman"/>
          <w:sz w:val="22"/>
          <w:szCs w:val="22"/>
          <w:lang w:val="de-AT"/>
        </w:rPr>
        <w:t xml:space="preserve">Castro Varela, Maria do Mar (2007): „Heterotopien: Verwirklichte Utopien“. In: </w:t>
      </w:r>
      <w:r w:rsidR="007D21FE" w:rsidRPr="00AA5261">
        <w:rPr>
          <w:rFonts w:ascii="Helvetica" w:hAnsi="Helvetica" w:cs="Times New Roman"/>
          <w:sz w:val="22"/>
          <w:szCs w:val="22"/>
          <w:lang w:val="de-AT"/>
        </w:rPr>
        <w:t xml:space="preserve">Dies.: </w:t>
      </w:r>
      <w:r w:rsidRPr="00AA5261">
        <w:rPr>
          <w:rFonts w:ascii="Helvetica" w:hAnsi="Helvetica" w:cs="Times New Roman"/>
          <w:i/>
          <w:iCs/>
          <w:sz w:val="22"/>
          <w:szCs w:val="22"/>
          <w:lang w:val="de-AT"/>
        </w:rPr>
        <w:t xml:space="preserve">Unzeitgemäße Utopien. Migrantinnen zwischen Selbsterfindung und gelehrter Hoffnung. </w:t>
      </w:r>
      <w:r w:rsidRPr="00AA5261">
        <w:rPr>
          <w:rFonts w:ascii="Helvetica" w:hAnsi="Helvetica" w:cs="Times New Roman"/>
          <w:sz w:val="22"/>
          <w:szCs w:val="22"/>
          <w:lang w:val="de-AT"/>
        </w:rPr>
        <w:t>Bielefeld, 56-60.</w:t>
      </w:r>
    </w:p>
    <w:p w14:paraId="0A936096" w14:textId="34054B66" w:rsidR="00071767" w:rsidRPr="00AA5261" w:rsidRDefault="00071767" w:rsidP="00BD1A55">
      <w:pPr>
        <w:spacing w:line="276" w:lineRule="auto"/>
        <w:ind w:left="284" w:hanging="284"/>
        <w:rPr>
          <w:rFonts w:ascii="Helvetica" w:hAnsi="Helvetica" w:cs="Times New Roman"/>
          <w:b/>
          <w:bCs/>
          <w:sz w:val="22"/>
          <w:szCs w:val="22"/>
          <w:lang w:val="de-AT"/>
        </w:rPr>
      </w:pPr>
      <w:r w:rsidRPr="00AA5261">
        <w:rPr>
          <w:rFonts w:ascii="Helvetica" w:hAnsi="Helvetica" w:cs="Times New Roman"/>
          <w:sz w:val="22"/>
          <w:szCs w:val="22"/>
          <w:lang w:val="de-AT"/>
        </w:rPr>
        <w:t xml:space="preserve">Castro Varela, Maria do Mar (2007): „Räume“. In: </w:t>
      </w:r>
      <w:r w:rsidR="007D21FE" w:rsidRPr="00AA5261">
        <w:rPr>
          <w:rFonts w:ascii="Helvetica" w:hAnsi="Helvetica" w:cs="Times New Roman"/>
          <w:sz w:val="22"/>
          <w:szCs w:val="22"/>
          <w:lang w:val="de-AT"/>
        </w:rPr>
        <w:t xml:space="preserve">Dies.: </w:t>
      </w:r>
      <w:r w:rsidRPr="00AA5261">
        <w:rPr>
          <w:rFonts w:ascii="Helvetica" w:hAnsi="Helvetica" w:cs="Times New Roman"/>
          <w:i/>
          <w:iCs/>
          <w:sz w:val="22"/>
          <w:szCs w:val="22"/>
          <w:lang w:val="de-AT"/>
        </w:rPr>
        <w:t xml:space="preserve">Unzeitgemäße Utopien. Migrantinnen zwischen Selbsterfindung und gelehrter Hoffnung. </w:t>
      </w:r>
      <w:r w:rsidRPr="00AA5261">
        <w:rPr>
          <w:rFonts w:ascii="Helvetica" w:hAnsi="Helvetica" w:cs="Times New Roman"/>
          <w:sz w:val="22"/>
          <w:szCs w:val="22"/>
          <w:lang w:val="de-AT"/>
        </w:rPr>
        <w:t>Bielefeld, 221-255.</w:t>
      </w:r>
    </w:p>
    <w:p w14:paraId="5E214478" w14:textId="77777777" w:rsidR="001F0E69" w:rsidRPr="00AA5261" w:rsidRDefault="001F0E69" w:rsidP="00F228C3">
      <w:pPr>
        <w:spacing w:line="276" w:lineRule="auto"/>
        <w:ind w:left="284" w:hanging="284"/>
        <w:rPr>
          <w:rFonts w:ascii="Helvetica" w:hAnsi="Helvetica" w:cs="Times New Roman"/>
          <w:sz w:val="4"/>
          <w:szCs w:val="4"/>
          <w:lang w:val="de-AT"/>
        </w:rPr>
      </w:pPr>
    </w:p>
    <w:p w14:paraId="2E8FA27F" w14:textId="77777777" w:rsidR="00FE442A" w:rsidRPr="00AA5261" w:rsidRDefault="00FE442A" w:rsidP="00F228C3">
      <w:pPr>
        <w:spacing w:line="276" w:lineRule="auto"/>
        <w:ind w:left="284" w:hanging="284"/>
        <w:rPr>
          <w:rFonts w:ascii="Helvetica" w:hAnsi="Helvetica" w:cs="Times New Roman"/>
          <w:sz w:val="22"/>
          <w:szCs w:val="22"/>
          <w:lang w:val="de-AT"/>
        </w:rPr>
      </w:pPr>
    </w:p>
    <w:tbl>
      <w:tblPr>
        <w:tblStyle w:val="Tabellenraster"/>
        <w:tblW w:w="0" w:type="auto"/>
        <w:tblLook w:val="04A0" w:firstRow="1" w:lastRow="0" w:firstColumn="1" w:lastColumn="0" w:noHBand="0" w:noVBand="1"/>
      </w:tblPr>
      <w:tblGrid>
        <w:gridCol w:w="9432"/>
      </w:tblGrid>
      <w:tr w:rsidR="00BD1A55" w:rsidRPr="00AA5261" w14:paraId="4B57E448" w14:textId="77777777" w:rsidTr="00BD1A55">
        <w:tc>
          <w:tcPr>
            <w:tcW w:w="9432" w:type="dxa"/>
          </w:tcPr>
          <w:p w14:paraId="1C5A32B4" w14:textId="77777777" w:rsidR="00BD1A55" w:rsidRPr="00AA5261" w:rsidRDefault="00BD1A55" w:rsidP="00B812EE">
            <w:pPr>
              <w:spacing w:line="276" w:lineRule="auto"/>
              <w:rPr>
                <w:rFonts w:ascii="Helvetica" w:hAnsi="Helvetica" w:cs="Times New Roman"/>
                <w:sz w:val="22"/>
                <w:szCs w:val="22"/>
                <w:lang w:val="de-AT"/>
              </w:rPr>
            </w:pPr>
            <w:r w:rsidRPr="00AA5261">
              <w:rPr>
                <w:rFonts w:ascii="Helvetica" w:hAnsi="Helvetica" w:cs="Times New Roman"/>
                <w:b/>
                <w:bCs/>
                <w:sz w:val="22"/>
                <w:szCs w:val="22"/>
                <w:lang w:val="de-AT"/>
              </w:rPr>
              <w:t>9. Dezember 2015</w:t>
            </w:r>
            <w:r w:rsidRPr="00AA5261">
              <w:rPr>
                <w:rFonts w:ascii="Helvetica" w:hAnsi="Helvetica" w:cs="Times New Roman"/>
                <w:sz w:val="22"/>
                <w:szCs w:val="22"/>
                <w:lang w:val="de-AT"/>
              </w:rPr>
              <w:br/>
            </w:r>
            <w:r w:rsidRPr="00AA5261">
              <w:rPr>
                <w:rFonts w:ascii="Helvetica" w:hAnsi="Helvetica" w:cs="Times New Roman"/>
                <w:b/>
                <w:bCs/>
                <w:sz w:val="22"/>
                <w:szCs w:val="22"/>
                <w:lang w:val="de-AT"/>
              </w:rPr>
              <w:t>10. Einheit: Feministische Perspektiven auf Utopien: Donna Haraway</w:t>
            </w:r>
          </w:p>
        </w:tc>
      </w:tr>
    </w:tbl>
    <w:p w14:paraId="2F46ADE3" w14:textId="77777777" w:rsidR="00C062E3" w:rsidRPr="00AA5261" w:rsidRDefault="00042CE5" w:rsidP="00C062E3">
      <w:pPr>
        <w:spacing w:line="276" w:lineRule="auto"/>
        <w:ind w:left="284" w:hanging="284"/>
        <w:rPr>
          <w:rFonts w:ascii="Helvetica" w:hAnsi="Helvetica" w:cs="Times New Roman"/>
          <w:sz w:val="6"/>
          <w:szCs w:val="10"/>
          <w:lang w:val="de-AT"/>
        </w:rPr>
      </w:pPr>
      <w:r w:rsidRPr="00AA5261">
        <w:rPr>
          <w:rFonts w:ascii="Helvetica" w:hAnsi="Helvetica" w:cs="Times New Roman"/>
          <w:sz w:val="22"/>
          <w:szCs w:val="22"/>
        </w:rPr>
        <w:t>Haraway, Donna (</w:t>
      </w:r>
      <w:r w:rsidR="00D568CA" w:rsidRPr="00AA5261">
        <w:rPr>
          <w:rFonts w:ascii="Helvetica" w:hAnsi="Helvetica" w:cs="Times New Roman"/>
          <w:sz w:val="22"/>
          <w:szCs w:val="22"/>
        </w:rPr>
        <w:t>1991</w:t>
      </w:r>
      <w:r w:rsidRPr="00AA5261">
        <w:rPr>
          <w:rFonts w:ascii="Helvetica" w:hAnsi="Helvetica" w:cs="Times New Roman"/>
          <w:sz w:val="22"/>
          <w:szCs w:val="22"/>
        </w:rPr>
        <w:t xml:space="preserve">): </w:t>
      </w:r>
      <w:r w:rsidR="00E7385D" w:rsidRPr="00AA5261">
        <w:rPr>
          <w:rFonts w:ascii="Helvetica" w:hAnsi="Helvetica" w:cs="Times New Roman"/>
          <w:sz w:val="22"/>
          <w:szCs w:val="22"/>
        </w:rPr>
        <w:t>„</w:t>
      </w:r>
      <w:r w:rsidR="006E2DEF" w:rsidRPr="00AA5261">
        <w:rPr>
          <w:rFonts w:ascii="Helvetica" w:hAnsi="Helvetica" w:cs="Times New Roman"/>
          <w:sz w:val="22"/>
          <w:szCs w:val="22"/>
        </w:rPr>
        <w:t>A Cyborg Manifesto:</w:t>
      </w:r>
      <w:r w:rsidRPr="00AA5261">
        <w:rPr>
          <w:rFonts w:ascii="Helvetica" w:hAnsi="Helvetica" w:cs="Times New Roman"/>
          <w:sz w:val="22"/>
          <w:szCs w:val="22"/>
        </w:rPr>
        <w:t xml:space="preserve"> Sci</w:t>
      </w:r>
      <w:r w:rsidR="006E2DEF" w:rsidRPr="00AA5261">
        <w:rPr>
          <w:rFonts w:ascii="Helvetica" w:hAnsi="Helvetica" w:cs="Times New Roman"/>
          <w:sz w:val="22"/>
          <w:szCs w:val="22"/>
        </w:rPr>
        <w:t>ence, Technology, and Socialist-</w:t>
      </w:r>
      <w:r w:rsidRPr="00AA5261">
        <w:rPr>
          <w:rFonts w:ascii="Helvetica" w:hAnsi="Helvetica" w:cs="Times New Roman"/>
          <w:sz w:val="22"/>
          <w:szCs w:val="22"/>
        </w:rPr>
        <w:t xml:space="preserve">Feminism in the </w:t>
      </w:r>
      <w:r w:rsidR="006E2DEF" w:rsidRPr="00AA5261">
        <w:rPr>
          <w:rFonts w:ascii="Helvetica" w:hAnsi="Helvetica" w:cs="Times New Roman"/>
          <w:sz w:val="22"/>
          <w:szCs w:val="22"/>
        </w:rPr>
        <w:t xml:space="preserve">Late </w:t>
      </w:r>
      <w:r w:rsidR="00D568CA" w:rsidRPr="00AA5261">
        <w:rPr>
          <w:rFonts w:ascii="Helvetica" w:hAnsi="Helvetica" w:cs="Times New Roman"/>
          <w:sz w:val="22"/>
          <w:szCs w:val="22"/>
        </w:rPr>
        <w:t>Twentieth</w:t>
      </w:r>
      <w:r w:rsidR="006E2DEF" w:rsidRPr="00AA5261">
        <w:rPr>
          <w:rFonts w:ascii="Helvetica" w:hAnsi="Helvetica" w:cs="Times New Roman"/>
          <w:sz w:val="22"/>
          <w:szCs w:val="22"/>
        </w:rPr>
        <w:t xml:space="preserve"> Century</w:t>
      </w:r>
      <w:r w:rsidR="00E7385D" w:rsidRPr="00AA5261">
        <w:rPr>
          <w:rFonts w:ascii="Helvetica" w:hAnsi="Helvetica" w:cs="Times New Roman"/>
          <w:sz w:val="22"/>
          <w:szCs w:val="22"/>
        </w:rPr>
        <w:t>“</w:t>
      </w:r>
      <w:r w:rsidRPr="00AA5261">
        <w:rPr>
          <w:rFonts w:ascii="Helvetica" w:hAnsi="Helvetica" w:cs="Times New Roman"/>
          <w:sz w:val="22"/>
          <w:szCs w:val="22"/>
        </w:rPr>
        <w:t>. In:</w:t>
      </w:r>
      <w:r w:rsidRPr="00AA5261">
        <w:rPr>
          <w:rFonts w:ascii="Helvetica" w:hAnsi="Helvetica" w:cs="Times New Roman"/>
          <w:i/>
          <w:iCs/>
          <w:sz w:val="22"/>
          <w:szCs w:val="22"/>
        </w:rPr>
        <w:t xml:space="preserve"> </w:t>
      </w:r>
      <w:r w:rsidR="00D568CA" w:rsidRPr="00AA5261">
        <w:rPr>
          <w:rFonts w:ascii="Helvetica" w:hAnsi="Helvetica" w:cs="Times New Roman"/>
          <w:i/>
          <w:iCs/>
          <w:sz w:val="22"/>
          <w:szCs w:val="22"/>
        </w:rPr>
        <w:t>Dies.: Simians, Cyborgs, Women: The Reinvention of Nature</w:t>
      </w:r>
      <w:r w:rsidR="00D568CA" w:rsidRPr="00AA5261">
        <w:rPr>
          <w:rFonts w:ascii="Helvetica" w:hAnsi="Helvetica" w:cs="Times New Roman"/>
          <w:iCs/>
          <w:sz w:val="22"/>
          <w:szCs w:val="22"/>
        </w:rPr>
        <w:t>. New York und London,</w:t>
      </w:r>
      <w:r w:rsidRPr="00AA5261">
        <w:rPr>
          <w:rFonts w:ascii="Helvetica" w:hAnsi="Helvetica" w:cs="Times New Roman"/>
          <w:i/>
          <w:iCs/>
          <w:sz w:val="22"/>
          <w:szCs w:val="22"/>
        </w:rPr>
        <w:t xml:space="preserve"> </w:t>
      </w:r>
      <w:r w:rsidR="00D568CA" w:rsidRPr="00AA5261">
        <w:rPr>
          <w:rFonts w:ascii="Helvetica" w:hAnsi="Helvetica" w:cs="Times New Roman"/>
          <w:sz w:val="22"/>
          <w:szCs w:val="22"/>
        </w:rPr>
        <w:t>149</w:t>
      </w:r>
      <w:r w:rsidRPr="00AA5261">
        <w:rPr>
          <w:rFonts w:ascii="Helvetica" w:hAnsi="Helvetica" w:cs="Times New Roman"/>
          <w:sz w:val="22"/>
          <w:szCs w:val="22"/>
        </w:rPr>
        <w:t>-</w:t>
      </w:r>
      <w:r w:rsidR="00D568CA" w:rsidRPr="00AA5261">
        <w:rPr>
          <w:rFonts w:ascii="Helvetica" w:hAnsi="Helvetica" w:cs="Times New Roman"/>
          <w:sz w:val="22"/>
          <w:szCs w:val="22"/>
        </w:rPr>
        <w:t>181</w:t>
      </w:r>
      <w:r w:rsidR="00082B77" w:rsidRPr="00AA5261">
        <w:rPr>
          <w:rFonts w:ascii="Helvetica" w:hAnsi="Helvetica" w:cs="Times New Roman"/>
          <w:sz w:val="22"/>
          <w:szCs w:val="22"/>
        </w:rPr>
        <w:t>.</w:t>
      </w:r>
      <w:r w:rsidRPr="00AA5261">
        <w:rPr>
          <w:rFonts w:ascii="Helvetica" w:hAnsi="Helvetica" w:cs="Times New Roman"/>
          <w:sz w:val="22"/>
          <w:szCs w:val="22"/>
        </w:rPr>
        <w:br/>
      </w:r>
    </w:p>
    <w:p w14:paraId="4589A4A6" w14:textId="77777777" w:rsidR="00C062E3" w:rsidRPr="00AA5261" w:rsidRDefault="00C062E3" w:rsidP="00C062E3">
      <w:pPr>
        <w:spacing w:line="276" w:lineRule="auto"/>
        <w:ind w:left="284" w:hanging="284"/>
        <w:rPr>
          <w:rFonts w:ascii="Helvetica" w:hAnsi="Helvetica"/>
          <w:sz w:val="22"/>
          <w:szCs w:val="22"/>
          <w:u w:val="single"/>
        </w:rPr>
      </w:pPr>
      <w:r w:rsidRPr="00AA5261">
        <w:rPr>
          <w:rFonts w:ascii="Helvetica" w:hAnsi="Helvetica"/>
          <w:sz w:val="22"/>
          <w:szCs w:val="22"/>
          <w:u w:val="single"/>
        </w:rPr>
        <w:t>Sekundärtext:</w:t>
      </w:r>
    </w:p>
    <w:p w14:paraId="561358D2" w14:textId="127CF14D" w:rsidR="007D21FE" w:rsidRPr="00AA5261" w:rsidRDefault="007D21FE" w:rsidP="007D21FE">
      <w:pPr>
        <w:spacing w:line="276" w:lineRule="auto"/>
        <w:ind w:left="284" w:hanging="284"/>
        <w:rPr>
          <w:rFonts w:ascii="Helvetica" w:hAnsi="Helvetica" w:cs="Times New Roman"/>
          <w:sz w:val="22"/>
          <w:szCs w:val="22"/>
          <w:lang w:val="de-DE"/>
        </w:rPr>
      </w:pPr>
      <w:r w:rsidRPr="00AA5261">
        <w:rPr>
          <w:rFonts w:ascii="Helvetica" w:hAnsi="Helvetica" w:cs="Times New Roman"/>
          <w:sz w:val="22"/>
          <w:szCs w:val="22"/>
          <w:lang w:val="x-none"/>
        </w:rPr>
        <w:t xml:space="preserve">Weeks, Kathi (2013): </w:t>
      </w:r>
      <w:r w:rsidRPr="00AA5261">
        <w:rPr>
          <w:rFonts w:ascii="Helvetica" w:hAnsi="Helvetica" w:cs="Times New Roman"/>
          <w:sz w:val="22"/>
          <w:szCs w:val="22"/>
        </w:rPr>
        <w:t>„</w:t>
      </w:r>
      <w:r w:rsidRPr="00AA5261">
        <w:rPr>
          <w:rFonts w:ascii="Helvetica" w:hAnsi="Helvetica" w:cs="Times New Roman"/>
          <w:sz w:val="22"/>
          <w:szCs w:val="22"/>
          <w:lang w:val="x-none"/>
        </w:rPr>
        <w:t xml:space="preserve">The Critical Manifesto: Marx and Engels, Haraway, and Utopian </w:t>
      </w:r>
      <w:r w:rsidRPr="00AA5261">
        <w:rPr>
          <w:rFonts w:ascii="Helvetica" w:hAnsi="Helvetica" w:cs="Times New Roman"/>
          <w:sz w:val="22"/>
          <w:szCs w:val="22"/>
          <w:lang w:val="x-none"/>
        </w:rPr>
        <w:tab/>
        <w:t xml:space="preserve">Politics”, </w:t>
      </w:r>
      <w:r w:rsidRPr="00AA5261">
        <w:rPr>
          <w:rFonts w:ascii="Helvetica" w:hAnsi="Helvetica" w:cs="Times New Roman"/>
          <w:i/>
          <w:iCs/>
          <w:sz w:val="22"/>
          <w:szCs w:val="22"/>
          <w:lang w:val="x-none"/>
        </w:rPr>
        <w:t>Utopian Studies</w:t>
      </w:r>
      <w:r w:rsidRPr="00AA5261">
        <w:rPr>
          <w:rFonts w:ascii="Helvetica" w:hAnsi="Helvetica" w:cs="Times New Roman"/>
          <w:sz w:val="22"/>
          <w:szCs w:val="22"/>
          <w:lang w:val="x-none"/>
        </w:rPr>
        <w:t xml:space="preserve">, 24 (2), 216-231. </w:t>
      </w:r>
    </w:p>
    <w:p w14:paraId="6337C90B" w14:textId="5C4874AB" w:rsidR="00225239" w:rsidRPr="00AA5261" w:rsidRDefault="00225239" w:rsidP="00F228C3">
      <w:pPr>
        <w:spacing w:line="276" w:lineRule="auto"/>
        <w:ind w:left="284" w:hanging="284"/>
        <w:rPr>
          <w:rFonts w:ascii="Helvetica" w:hAnsi="Helvetica" w:cs="Times New Roman"/>
          <w:sz w:val="22"/>
          <w:szCs w:val="22"/>
        </w:rPr>
      </w:pPr>
    </w:p>
    <w:tbl>
      <w:tblPr>
        <w:tblStyle w:val="Tabellenraster"/>
        <w:tblW w:w="0" w:type="auto"/>
        <w:tblLook w:val="04A0" w:firstRow="1" w:lastRow="0" w:firstColumn="1" w:lastColumn="0" w:noHBand="0" w:noVBand="1"/>
      </w:tblPr>
      <w:tblGrid>
        <w:gridCol w:w="9432"/>
      </w:tblGrid>
      <w:tr w:rsidR="00BD1A55" w:rsidRPr="00AA5261" w14:paraId="0A7E2C1D" w14:textId="77777777" w:rsidTr="00BD1A55">
        <w:tc>
          <w:tcPr>
            <w:tcW w:w="9432" w:type="dxa"/>
          </w:tcPr>
          <w:p w14:paraId="0E1659C2" w14:textId="77777777" w:rsidR="00BD1A55" w:rsidRPr="00AA5261" w:rsidRDefault="00BD1A55" w:rsidP="00B812EE">
            <w:pPr>
              <w:spacing w:line="276" w:lineRule="auto"/>
              <w:rPr>
                <w:rFonts w:ascii="Helvetica" w:hAnsi="Helvetica" w:cs="Times New Roman"/>
                <w:b/>
                <w:bCs/>
                <w:sz w:val="22"/>
                <w:szCs w:val="22"/>
                <w:lang w:val="de-AT"/>
              </w:rPr>
            </w:pPr>
            <w:r w:rsidRPr="00AA5261">
              <w:rPr>
                <w:rFonts w:ascii="Helvetica" w:hAnsi="Helvetica" w:cs="Times New Roman"/>
                <w:b/>
                <w:bCs/>
                <w:sz w:val="22"/>
                <w:szCs w:val="22"/>
                <w:lang w:val="de-AT"/>
              </w:rPr>
              <w:t>16. Dezember 2015</w:t>
            </w:r>
            <w:r w:rsidRPr="00AA5261">
              <w:rPr>
                <w:rFonts w:ascii="Helvetica" w:hAnsi="Helvetica" w:cs="Times New Roman"/>
                <w:b/>
                <w:bCs/>
                <w:sz w:val="22"/>
                <w:szCs w:val="22"/>
                <w:lang w:val="de-AT"/>
              </w:rPr>
              <w:br/>
            </w:r>
            <w:r w:rsidRPr="00AA5261">
              <w:rPr>
                <w:rFonts w:ascii="Helvetica" w:hAnsi="Helvetica"/>
                <w:b/>
                <w:sz w:val="22"/>
                <w:szCs w:val="22"/>
              </w:rPr>
              <w:t>11. Postkoloniale und nicht-westliche Utopien</w:t>
            </w:r>
          </w:p>
        </w:tc>
      </w:tr>
    </w:tbl>
    <w:p w14:paraId="77639DE7" w14:textId="77777777" w:rsidR="009A3B5A" w:rsidRPr="00AA5261" w:rsidRDefault="009A3B5A" w:rsidP="00F228C3">
      <w:pPr>
        <w:spacing w:line="276" w:lineRule="auto"/>
        <w:rPr>
          <w:rFonts w:ascii="Helvetica" w:hAnsi="Helvetica"/>
          <w:b/>
          <w:sz w:val="2"/>
          <w:szCs w:val="2"/>
        </w:rPr>
      </w:pPr>
    </w:p>
    <w:p w14:paraId="63D15787" w14:textId="5B5DF68F" w:rsidR="00FE442A" w:rsidRPr="00AA5261" w:rsidRDefault="00E7385D" w:rsidP="00F228C3">
      <w:pPr>
        <w:spacing w:line="276" w:lineRule="auto"/>
        <w:ind w:left="284" w:hanging="284"/>
        <w:rPr>
          <w:rFonts w:ascii="Helvetica" w:hAnsi="Helvetica"/>
          <w:sz w:val="22"/>
          <w:szCs w:val="22"/>
        </w:rPr>
      </w:pPr>
      <w:r w:rsidRPr="00AA5261">
        <w:rPr>
          <w:rFonts w:ascii="Helvetica" w:hAnsi="Helvetica"/>
          <w:sz w:val="22"/>
          <w:szCs w:val="22"/>
        </w:rPr>
        <w:t xml:space="preserve">Sargent, Lyman Tower (2010): </w:t>
      </w:r>
      <w:r w:rsidRPr="00AA5261">
        <w:rPr>
          <w:rFonts w:ascii="Helvetica" w:hAnsi="Helvetica" w:cs="Times New Roman"/>
          <w:sz w:val="22"/>
          <w:szCs w:val="22"/>
          <w:lang w:val="de-AT"/>
        </w:rPr>
        <w:t>„</w:t>
      </w:r>
      <w:r w:rsidR="00225239" w:rsidRPr="00AA5261">
        <w:rPr>
          <w:rFonts w:ascii="Helvetica" w:hAnsi="Helvetica"/>
          <w:sz w:val="22"/>
          <w:szCs w:val="22"/>
        </w:rPr>
        <w:t xml:space="preserve">Colonial and postcolonial utopias”. In: Clayes, Gregory (Hg.): </w:t>
      </w:r>
      <w:r w:rsidR="00225239" w:rsidRPr="00AA5261">
        <w:rPr>
          <w:rFonts w:ascii="Helvetica" w:hAnsi="Helvetica"/>
          <w:i/>
          <w:sz w:val="22"/>
          <w:szCs w:val="22"/>
        </w:rPr>
        <w:t>The Cambridge Companion to Utopian Literature</w:t>
      </w:r>
      <w:r w:rsidR="009A0846" w:rsidRPr="00AA5261">
        <w:rPr>
          <w:rFonts w:ascii="Helvetica" w:hAnsi="Helvetica"/>
          <w:sz w:val="22"/>
          <w:szCs w:val="22"/>
        </w:rPr>
        <w:t>. Cambridge, 200-</w:t>
      </w:r>
      <w:r w:rsidR="00225239" w:rsidRPr="00AA5261">
        <w:rPr>
          <w:rFonts w:ascii="Helvetica" w:hAnsi="Helvetica"/>
          <w:sz w:val="22"/>
          <w:szCs w:val="22"/>
        </w:rPr>
        <w:t xml:space="preserve">222. </w:t>
      </w:r>
    </w:p>
    <w:p w14:paraId="3D4C8670" w14:textId="77777777" w:rsidR="001F0E69" w:rsidRPr="00AA5261" w:rsidRDefault="001F0E69" w:rsidP="00F228C3">
      <w:pPr>
        <w:spacing w:line="276" w:lineRule="auto"/>
        <w:ind w:left="284" w:hanging="284"/>
        <w:rPr>
          <w:rFonts w:ascii="Helvetica" w:hAnsi="Helvetica"/>
          <w:sz w:val="6"/>
          <w:szCs w:val="6"/>
        </w:rPr>
      </w:pPr>
    </w:p>
    <w:p w14:paraId="3D935E23" w14:textId="77777777" w:rsidR="00DE28F7" w:rsidRPr="00AA5261" w:rsidRDefault="00DE28F7" w:rsidP="00DE28F7">
      <w:pPr>
        <w:spacing w:line="276" w:lineRule="auto"/>
        <w:ind w:left="284" w:hanging="284"/>
        <w:rPr>
          <w:rFonts w:ascii="Helvetica" w:hAnsi="Helvetica"/>
          <w:sz w:val="22"/>
          <w:szCs w:val="22"/>
          <w:u w:val="single"/>
        </w:rPr>
      </w:pPr>
      <w:r w:rsidRPr="00AA5261">
        <w:rPr>
          <w:rFonts w:ascii="Helvetica" w:hAnsi="Helvetica"/>
          <w:sz w:val="22"/>
          <w:szCs w:val="22"/>
          <w:u w:val="single"/>
        </w:rPr>
        <w:t>Sekundärtext:</w:t>
      </w:r>
    </w:p>
    <w:p w14:paraId="43C013C9" w14:textId="7A571205" w:rsidR="007D21FE" w:rsidRPr="00AA5261" w:rsidRDefault="007D21FE" w:rsidP="007D21FE">
      <w:pPr>
        <w:spacing w:line="276" w:lineRule="auto"/>
        <w:ind w:left="284" w:hanging="284"/>
        <w:rPr>
          <w:rFonts w:ascii="Helvetica" w:hAnsi="Helvetica"/>
          <w:sz w:val="22"/>
          <w:szCs w:val="22"/>
        </w:rPr>
      </w:pPr>
      <w:r w:rsidRPr="00AA5261">
        <w:rPr>
          <w:rFonts w:ascii="Helvetica" w:hAnsi="Helvetica"/>
          <w:sz w:val="22"/>
          <w:szCs w:val="22"/>
        </w:rPr>
        <w:t>Cas</w:t>
      </w:r>
      <w:r w:rsidR="00565B94" w:rsidRPr="00AA5261">
        <w:rPr>
          <w:rFonts w:ascii="Helvetica" w:hAnsi="Helvetica"/>
          <w:sz w:val="22"/>
          <w:szCs w:val="22"/>
        </w:rPr>
        <w:t xml:space="preserve">tro Varela, Maria do Mar: „Vom </w:t>
      </w:r>
      <w:r w:rsidRPr="00AA5261">
        <w:rPr>
          <w:rFonts w:ascii="Helvetica" w:hAnsi="Helvetica"/>
          <w:sz w:val="22"/>
          <w:szCs w:val="22"/>
        </w:rPr>
        <w:t xml:space="preserve">Kartographieren und Annektieren: Zum Zusammenhang von Utopien und (Post-)Kolonialismus“. In: </w:t>
      </w:r>
      <w:r w:rsidRPr="00AA5261">
        <w:rPr>
          <w:rFonts w:ascii="Helvetica" w:hAnsi="Helvetica" w:cs="Times New Roman"/>
          <w:i/>
          <w:iCs/>
          <w:sz w:val="22"/>
          <w:szCs w:val="22"/>
          <w:lang w:val="de-AT"/>
        </w:rPr>
        <w:t xml:space="preserve">Unzeitgemäße Utopien. Migrantinnen zwischen Selbsterfindung und gelehrter Hoffnung. </w:t>
      </w:r>
      <w:r w:rsidRPr="00AA5261">
        <w:rPr>
          <w:rFonts w:ascii="Helvetica" w:hAnsi="Helvetica" w:cs="Times New Roman"/>
          <w:sz w:val="22"/>
          <w:szCs w:val="22"/>
          <w:lang w:val="de-AT"/>
        </w:rPr>
        <w:t>Bielefeld</w:t>
      </w:r>
      <w:r w:rsidRPr="00AA5261">
        <w:rPr>
          <w:rFonts w:ascii="Helvetica" w:hAnsi="Helvetica"/>
          <w:sz w:val="22"/>
          <w:szCs w:val="22"/>
        </w:rPr>
        <w:t>, S.48-51</w:t>
      </w:r>
    </w:p>
    <w:p w14:paraId="7910B33F" w14:textId="77777777" w:rsidR="007D21FE" w:rsidRPr="00AA5261" w:rsidRDefault="007D21FE" w:rsidP="007D21FE">
      <w:pPr>
        <w:spacing w:line="276" w:lineRule="auto"/>
        <w:ind w:left="284" w:hanging="284"/>
        <w:rPr>
          <w:rFonts w:ascii="Helvetica" w:hAnsi="Helvetica"/>
          <w:sz w:val="6"/>
          <w:szCs w:val="6"/>
        </w:rPr>
      </w:pPr>
    </w:p>
    <w:p w14:paraId="10B97219" w14:textId="7B479A8C" w:rsidR="007D21FE" w:rsidRPr="00AA5261" w:rsidRDefault="007D21FE" w:rsidP="007D21FE">
      <w:pPr>
        <w:spacing w:line="276" w:lineRule="auto"/>
        <w:ind w:left="284" w:hanging="284"/>
        <w:rPr>
          <w:rFonts w:ascii="Helvetica" w:hAnsi="Helvetica"/>
          <w:sz w:val="22"/>
          <w:szCs w:val="22"/>
          <w:u w:val="single"/>
        </w:rPr>
      </w:pPr>
      <w:r w:rsidRPr="00AA5261">
        <w:rPr>
          <w:rFonts w:ascii="Helvetica" w:hAnsi="Helvetica"/>
          <w:sz w:val="22"/>
          <w:szCs w:val="22"/>
          <w:u w:val="single"/>
        </w:rPr>
        <w:t>Zum Vergleich:</w:t>
      </w:r>
    </w:p>
    <w:p w14:paraId="4EAA9AA2" w14:textId="512473F4" w:rsidR="007D21FE" w:rsidRPr="00AA5261" w:rsidRDefault="007D21FE" w:rsidP="00801DD1">
      <w:pPr>
        <w:spacing w:line="276" w:lineRule="auto"/>
        <w:ind w:left="284" w:hanging="284"/>
        <w:rPr>
          <w:rFonts w:ascii="Helvetica" w:hAnsi="Helvetica"/>
          <w:sz w:val="22"/>
          <w:szCs w:val="22"/>
          <w:lang w:val="de-DE"/>
        </w:rPr>
      </w:pPr>
      <w:r w:rsidRPr="00AA5261">
        <w:rPr>
          <w:rFonts w:ascii="Helvetica" w:hAnsi="Helvetica"/>
          <w:sz w:val="22"/>
          <w:szCs w:val="22"/>
          <w:lang w:val="de-AT"/>
        </w:rPr>
        <w:t xml:space="preserve">Morus, Thomas (1987) [1516]: </w:t>
      </w:r>
      <w:r w:rsidRPr="00AA5261">
        <w:rPr>
          <w:rFonts w:ascii="Helvetica" w:hAnsi="Helvetica"/>
          <w:i/>
          <w:iCs/>
          <w:sz w:val="22"/>
          <w:szCs w:val="22"/>
          <w:lang w:val="de-AT"/>
        </w:rPr>
        <w:t>Utopia</w:t>
      </w:r>
      <w:r w:rsidRPr="00AA5261">
        <w:rPr>
          <w:rFonts w:ascii="Helvetica" w:hAnsi="Helvetica"/>
          <w:sz w:val="22"/>
          <w:szCs w:val="22"/>
          <w:lang w:val="de-AT"/>
        </w:rPr>
        <w:t>.</w:t>
      </w:r>
      <w:r w:rsidR="00801DD1" w:rsidRPr="00AA5261">
        <w:rPr>
          <w:rFonts w:ascii="Helvetica" w:hAnsi="Helvetica"/>
          <w:sz w:val="22"/>
          <w:szCs w:val="22"/>
          <w:lang w:val="de-AT"/>
        </w:rPr>
        <w:t xml:space="preserve"> 57-76.</w:t>
      </w:r>
    </w:p>
    <w:p w14:paraId="4F990CF8" w14:textId="3AC3EC39" w:rsidR="00DE28F7" w:rsidRPr="00AA5261" w:rsidRDefault="007D21FE" w:rsidP="007D21FE">
      <w:pPr>
        <w:spacing w:line="276" w:lineRule="auto"/>
        <w:rPr>
          <w:rFonts w:ascii="Helvetica" w:hAnsi="Helvetica" w:cs="Times New Roman"/>
          <w:sz w:val="22"/>
          <w:szCs w:val="22"/>
          <w:lang w:val="de-AT"/>
        </w:rPr>
      </w:pPr>
      <w:r w:rsidRPr="00AA5261">
        <w:rPr>
          <w:rFonts w:ascii="Helvetica" w:hAnsi="Helvetica"/>
          <w:sz w:val="22"/>
          <w:szCs w:val="22"/>
        </w:rPr>
        <w:t xml:space="preserve"> </w:t>
      </w:r>
    </w:p>
    <w:tbl>
      <w:tblPr>
        <w:tblStyle w:val="Tabellenraster"/>
        <w:tblW w:w="0" w:type="auto"/>
        <w:tblLook w:val="04A0" w:firstRow="1" w:lastRow="0" w:firstColumn="1" w:lastColumn="0" w:noHBand="0" w:noVBand="1"/>
      </w:tblPr>
      <w:tblGrid>
        <w:gridCol w:w="9432"/>
      </w:tblGrid>
      <w:tr w:rsidR="00BD1A55" w:rsidRPr="00AA5261" w14:paraId="5BC09352" w14:textId="77777777" w:rsidTr="00BD1A55">
        <w:tc>
          <w:tcPr>
            <w:tcW w:w="9432" w:type="dxa"/>
          </w:tcPr>
          <w:p w14:paraId="74CC46AF" w14:textId="77777777" w:rsidR="00BD1A55" w:rsidRPr="00AA5261" w:rsidRDefault="00BD1A55" w:rsidP="00B812EE">
            <w:pPr>
              <w:spacing w:line="276" w:lineRule="auto"/>
              <w:rPr>
                <w:rFonts w:ascii="Helvetica" w:hAnsi="Helvetica" w:cs="Times New Roman"/>
                <w:bCs/>
                <w:sz w:val="22"/>
                <w:szCs w:val="22"/>
                <w:lang w:val="de-AT"/>
              </w:rPr>
            </w:pPr>
            <w:r w:rsidRPr="00AA5261">
              <w:rPr>
                <w:rFonts w:ascii="Helvetica" w:hAnsi="Helvetica" w:cs="Times New Roman"/>
                <w:b/>
                <w:bCs/>
                <w:sz w:val="22"/>
                <w:szCs w:val="22"/>
                <w:lang w:val="de-AT"/>
              </w:rPr>
              <w:t>13. Jänner 2016</w:t>
            </w:r>
            <w:r w:rsidRPr="00AA5261">
              <w:rPr>
                <w:rFonts w:ascii="Helvetica" w:hAnsi="Helvetica" w:cs="Times New Roman"/>
                <w:sz w:val="22"/>
                <w:szCs w:val="22"/>
                <w:lang w:val="de-AT"/>
              </w:rPr>
              <w:br/>
            </w:r>
            <w:r w:rsidRPr="00AA5261">
              <w:rPr>
                <w:rFonts w:ascii="Helvetica" w:hAnsi="Helvetica" w:cs="Times New Roman"/>
                <w:b/>
                <w:bCs/>
                <w:sz w:val="22"/>
                <w:szCs w:val="22"/>
                <w:lang w:val="de-AT"/>
              </w:rPr>
              <w:t>12. Einheit: Cruising Utopia: Esteban Muñoz</w:t>
            </w:r>
          </w:p>
        </w:tc>
      </w:tr>
    </w:tbl>
    <w:p w14:paraId="1A9C4083" w14:textId="77777777" w:rsidR="009A3B5A" w:rsidRPr="00AA5261" w:rsidRDefault="009A3B5A" w:rsidP="00F228C3">
      <w:pPr>
        <w:spacing w:line="276" w:lineRule="auto"/>
        <w:rPr>
          <w:rFonts w:ascii="Helvetica" w:hAnsi="Helvetica" w:cs="Times New Roman"/>
          <w:sz w:val="2"/>
          <w:szCs w:val="2"/>
          <w:lang w:val="de-AT"/>
        </w:rPr>
      </w:pPr>
    </w:p>
    <w:p w14:paraId="07B32168" w14:textId="36194FE8" w:rsidR="00883C92" w:rsidRPr="00AA5261" w:rsidRDefault="00474C7E" w:rsidP="001D665A">
      <w:pPr>
        <w:spacing w:line="276" w:lineRule="auto"/>
        <w:ind w:left="284" w:hanging="284"/>
        <w:rPr>
          <w:rFonts w:ascii="Helvetica" w:hAnsi="Helvetica" w:cs="Times New Roman"/>
          <w:color w:val="000000" w:themeColor="text1"/>
          <w:sz w:val="22"/>
          <w:szCs w:val="22"/>
          <w:lang w:val="de-AT"/>
        </w:rPr>
      </w:pPr>
      <w:r w:rsidRPr="00AA5261">
        <w:rPr>
          <w:rFonts w:ascii="Helvetica" w:hAnsi="Helvetica" w:cs="Times New Roman"/>
          <w:color w:val="000000" w:themeColor="text1"/>
          <w:sz w:val="22"/>
          <w:szCs w:val="22"/>
          <w:lang w:val="de-AT"/>
        </w:rPr>
        <w:t>Muñoz, Esteban (2009</w:t>
      </w:r>
      <w:r w:rsidR="00883C92" w:rsidRPr="00AA5261">
        <w:rPr>
          <w:rFonts w:ascii="Helvetica" w:hAnsi="Helvetica" w:cs="Times New Roman"/>
          <w:color w:val="000000" w:themeColor="text1"/>
          <w:sz w:val="22"/>
          <w:szCs w:val="22"/>
          <w:lang w:val="de-AT"/>
        </w:rPr>
        <w:t>): „</w:t>
      </w:r>
      <w:r w:rsidR="001D665A" w:rsidRPr="00AA5261">
        <w:rPr>
          <w:rFonts w:ascii="Helvetica" w:hAnsi="Helvetica" w:cs="Times New Roman"/>
          <w:color w:val="000000" w:themeColor="text1"/>
          <w:sz w:val="22"/>
          <w:szCs w:val="22"/>
          <w:lang w:val="de-AT"/>
        </w:rPr>
        <w:t>Queering as Horizon: Utopian Hermeneutics in the Face of Gay Pragmatism</w:t>
      </w:r>
      <w:r w:rsidR="00883C92" w:rsidRPr="00AA5261">
        <w:rPr>
          <w:rFonts w:ascii="Helvetica" w:hAnsi="Helvetica" w:cs="Times New Roman"/>
          <w:color w:val="000000" w:themeColor="text1"/>
          <w:sz w:val="22"/>
          <w:szCs w:val="22"/>
          <w:lang w:val="de-AT"/>
        </w:rPr>
        <w:t>“. In: Ders.:</w:t>
      </w:r>
      <w:r w:rsidR="00883C92" w:rsidRPr="00AA5261">
        <w:rPr>
          <w:rFonts w:ascii="Helvetica" w:hAnsi="Helvetica" w:cs="Times New Roman"/>
          <w:i/>
          <w:iCs/>
          <w:color w:val="000000" w:themeColor="text1"/>
          <w:sz w:val="22"/>
          <w:szCs w:val="22"/>
          <w:lang w:val="de-AT"/>
        </w:rPr>
        <w:t xml:space="preserve"> Cruising Utopia. The Then and There of Queer Futurity. </w:t>
      </w:r>
      <w:r w:rsidR="00883C92" w:rsidRPr="00AA5261">
        <w:rPr>
          <w:rFonts w:ascii="Helvetica" w:hAnsi="Helvetica" w:cs="Times New Roman"/>
          <w:color w:val="000000" w:themeColor="text1"/>
          <w:sz w:val="22"/>
          <w:szCs w:val="22"/>
          <w:lang w:val="de-AT"/>
        </w:rPr>
        <w:t>New York, 19</w:t>
      </w:r>
      <w:r w:rsidR="001D665A" w:rsidRPr="00AA5261">
        <w:rPr>
          <w:rFonts w:ascii="Helvetica" w:hAnsi="Helvetica" w:cs="Times New Roman"/>
          <w:color w:val="000000" w:themeColor="text1"/>
          <w:sz w:val="22"/>
          <w:szCs w:val="22"/>
          <w:lang w:val="de-AT"/>
        </w:rPr>
        <w:t xml:space="preserve">-32. </w:t>
      </w:r>
    </w:p>
    <w:p w14:paraId="11D9CD2A" w14:textId="77777777" w:rsidR="00801DD1" w:rsidRPr="00AA5261" w:rsidRDefault="00801DD1" w:rsidP="001D665A">
      <w:pPr>
        <w:spacing w:line="276" w:lineRule="auto"/>
        <w:ind w:left="284" w:hanging="284"/>
        <w:rPr>
          <w:rFonts w:ascii="Helvetica" w:hAnsi="Helvetica" w:cs="Times New Roman"/>
          <w:color w:val="000000" w:themeColor="text1"/>
          <w:sz w:val="6"/>
          <w:szCs w:val="6"/>
          <w:lang w:val="de-AT"/>
        </w:rPr>
      </w:pPr>
    </w:p>
    <w:p w14:paraId="5B51F30A" w14:textId="77777777" w:rsidR="00801DD1" w:rsidRPr="00AA5261" w:rsidRDefault="00801DD1" w:rsidP="00801DD1">
      <w:pPr>
        <w:spacing w:line="276" w:lineRule="auto"/>
        <w:ind w:left="284" w:hanging="284"/>
        <w:rPr>
          <w:rFonts w:ascii="Helvetica" w:hAnsi="Helvetica"/>
          <w:sz w:val="22"/>
          <w:szCs w:val="22"/>
          <w:u w:val="single"/>
        </w:rPr>
      </w:pPr>
      <w:r w:rsidRPr="00AA5261">
        <w:rPr>
          <w:rFonts w:ascii="Helvetica" w:hAnsi="Helvetica"/>
          <w:sz w:val="22"/>
          <w:szCs w:val="22"/>
          <w:u w:val="single"/>
        </w:rPr>
        <w:t>Zum Vergleich:</w:t>
      </w:r>
    </w:p>
    <w:p w14:paraId="056AF257" w14:textId="7713ECCB" w:rsidR="00801DD1" w:rsidRPr="00AA5261" w:rsidRDefault="00801DD1" w:rsidP="00DB108D">
      <w:pPr>
        <w:spacing w:line="276" w:lineRule="auto"/>
        <w:ind w:left="284" w:hanging="284"/>
        <w:rPr>
          <w:rFonts w:ascii="Helvetica" w:hAnsi="Helvetica"/>
          <w:sz w:val="22"/>
          <w:szCs w:val="22"/>
          <w:lang w:val="de-AT"/>
        </w:rPr>
      </w:pPr>
      <w:r w:rsidRPr="00AA5261">
        <w:rPr>
          <w:rFonts w:ascii="Helvetica" w:hAnsi="Helvetica"/>
          <w:sz w:val="22"/>
          <w:szCs w:val="22"/>
          <w:lang w:val="de-AT"/>
        </w:rPr>
        <w:t xml:space="preserve">Bloch, Ernst: Bloch, Ernst (1985): „Vorwort“. In: Ders., </w:t>
      </w:r>
      <w:r w:rsidRPr="00AA5261">
        <w:rPr>
          <w:rFonts w:ascii="Helvetica" w:hAnsi="Helvetica"/>
          <w:i/>
          <w:sz w:val="22"/>
          <w:szCs w:val="22"/>
          <w:lang w:val="de-AT"/>
        </w:rPr>
        <w:t>Das Prinzip Hoffnung</w:t>
      </w:r>
      <w:r w:rsidRPr="00AA5261">
        <w:rPr>
          <w:rFonts w:ascii="Helvetica" w:hAnsi="Helvetica"/>
          <w:sz w:val="22"/>
          <w:szCs w:val="22"/>
          <w:lang w:val="de-AT"/>
        </w:rPr>
        <w:t xml:space="preserve">. </w:t>
      </w:r>
      <w:r w:rsidR="00DB108D" w:rsidRPr="00AA5261">
        <w:rPr>
          <w:rFonts w:ascii="Helvetica" w:hAnsi="Helvetica"/>
          <w:sz w:val="22"/>
          <w:szCs w:val="22"/>
          <w:lang w:val="de-AT"/>
        </w:rPr>
        <w:t>Frankfurt a. M.</w:t>
      </w:r>
      <w:r w:rsidRPr="00AA5261">
        <w:rPr>
          <w:rFonts w:ascii="Helvetica" w:hAnsi="Helvetica"/>
          <w:sz w:val="22"/>
          <w:szCs w:val="22"/>
          <w:lang w:val="de-AT"/>
        </w:rPr>
        <w:t>, 1-18.</w:t>
      </w:r>
    </w:p>
    <w:p w14:paraId="72DFB89D" w14:textId="52701FEE" w:rsidR="00801DD1" w:rsidRPr="00AA5261" w:rsidRDefault="00801DD1" w:rsidP="00DB108D">
      <w:pPr>
        <w:spacing w:line="276" w:lineRule="auto"/>
        <w:ind w:left="284" w:hanging="284"/>
        <w:rPr>
          <w:rFonts w:ascii="Helvetica" w:hAnsi="Helvetica"/>
          <w:sz w:val="22"/>
          <w:szCs w:val="22"/>
          <w:lang w:val="de-AT"/>
        </w:rPr>
      </w:pPr>
      <w:r w:rsidRPr="00AA5261">
        <w:rPr>
          <w:rFonts w:ascii="Helvetica" w:hAnsi="Helvetica"/>
          <w:sz w:val="22"/>
          <w:szCs w:val="22"/>
          <w:lang w:val="de-AT"/>
        </w:rPr>
        <w:t xml:space="preserve">Bloch, Ernst (1985): „Entdeckung des Noch-Nicht-Bewussten oder der Dämmerung nach Vorwärts“. In: Ders.: </w:t>
      </w:r>
      <w:r w:rsidRPr="00AA5261">
        <w:rPr>
          <w:rFonts w:ascii="Helvetica" w:hAnsi="Helvetica"/>
          <w:i/>
          <w:sz w:val="22"/>
          <w:szCs w:val="22"/>
          <w:lang w:val="de-AT"/>
        </w:rPr>
        <w:t>Das Prinzip Hoffnung</w:t>
      </w:r>
      <w:r w:rsidRPr="00AA5261">
        <w:rPr>
          <w:rFonts w:ascii="Helvetica" w:hAnsi="Helvetica"/>
          <w:sz w:val="22"/>
          <w:szCs w:val="22"/>
          <w:lang w:val="de-AT"/>
        </w:rPr>
        <w:t>. Frankfurt a. M.,129-132.</w:t>
      </w:r>
    </w:p>
    <w:p w14:paraId="1221032C" w14:textId="0BBA440B" w:rsidR="003B0247" w:rsidRPr="00AA5261" w:rsidRDefault="00801DD1" w:rsidP="00801DD1">
      <w:pPr>
        <w:spacing w:line="276" w:lineRule="auto"/>
        <w:rPr>
          <w:rFonts w:ascii="Helvetica" w:hAnsi="Helvetica" w:cs="Times New Roman"/>
          <w:sz w:val="22"/>
          <w:szCs w:val="22"/>
          <w:lang w:val="de-AT"/>
        </w:rPr>
      </w:pPr>
      <w:r w:rsidRPr="00AA5261">
        <w:rPr>
          <w:rFonts w:ascii="Helvetica" w:hAnsi="Helvetica"/>
          <w:sz w:val="22"/>
          <w:szCs w:val="22"/>
          <w:lang w:val="de-AT"/>
        </w:rPr>
        <w:t xml:space="preserve"> </w:t>
      </w:r>
    </w:p>
    <w:tbl>
      <w:tblPr>
        <w:tblStyle w:val="Tabellenraster"/>
        <w:tblW w:w="0" w:type="auto"/>
        <w:tblLook w:val="04A0" w:firstRow="1" w:lastRow="0" w:firstColumn="1" w:lastColumn="0" w:noHBand="0" w:noVBand="1"/>
      </w:tblPr>
      <w:tblGrid>
        <w:gridCol w:w="9432"/>
      </w:tblGrid>
      <w:tr w:rsidR="00BD1A55" w:rsidRPr="00BD1A55" w14:paraId="595013C5" w14:textId="77777777" w:rsidTr="00BD1A55">
        <w:tc>
          <w:tcPr>
            <w:tcW w:w="9432" w:type="dxa"/>
          </w:tcPr>
          <w:p w14:paraId="269911E4" w14:textId="77777777" w:rsidR="00BD1A55" w:rsidRPr="00BD1A55" w:rsidRDefault="00BD1A55" w:rsidP="00B812EE">
            <w:pPr>
              <w:spacing w:line="276" w:lineRule="auto"/>
              <w:rPr>
                <w:rFonts w:ascii="Helvetica" w:hAnsi="Helvetica" w:cs="Times New Roman"/>
                <w:b/>
                <w:bCs/>
                <w:sz w:val="22"/>
                <w:szCs w:val="22"/>
                <w:lang w:val="de-AT"/>
              </w:rPr>
            </w:pPr>
            <w:r w:rsidRPr="00AA5261">
              <w:rPr>
                <w:rFonts w:ascii="Helvetica" w:hAnsi="Helvetica" w:cs="Times New Roman"/>
                <w:b/>
                <w:bCs/>
                <w:sz w:val="22"/>
                <w:szCs w:val="22"/>
                <w:lang w:val="de-AT"/>
              </w:rPr>
              <w:t>20. Jänner 2016</w:t>
            </w:r>
            <w:r w:rsidRPr="00AA5261">
              <w:rPr>
                <w:rFonts w:ascii="Helvetica" w:hAnsi="Helvetica" w:cs="Times New Roman"/>
                <w:sz w:val="2"/>
                <w:szCs w:val="2"/>
                <w:lang w:val="de-AT"/>
              </w:rPr>
              <w:br/>
            </w:r>
            <w:r w:rsidRPr="00AA5261">
              <w:rPr>
                <w:rFonts w:ascii="Helvetica" w:hAnsi="Helvetica" w:cs="Times New Roman"/>
                <w:b/>
                <w:bCs/>
                <w:sz w:val="22"/>
                <w:szCs w:val="22"/>
                <w:lang w:val="de-AT"/>
              </w:rPr>
              <w:t>13. Einheit: Abschlussdiskussion</w:t>
            </w:r>
            <w:bookmarkStart w:id="0" w:name="_GoBack"/>
            <w:bookmarkEnd w:id="0"/>
          </w:p>
        </w:tc>
      </w:tr>
    </w:tbl>
    <w:p w14:paraId="3E099528" w14:textId="3E7EEEB9" w:rsidR="00916551" w:rsidRPr="00BD1A55" w:rsidRDefault="00042CE5" w:rsidP="00F228C3">
      <w:pPr>
        <w:spacing w:line="276" w:lineRule="auto"/>
        <w:rPr>
          <w:rFonts w:ascii="Helvetica" w:hAnsi="Helvetica" w:cs="Times New Roman"/>
          <w:b/>
          <w:bCs/>
          <w:sz w:val="22"/>
          <w:szCs w:val="22"/>
          <w:lang w:val="de-AT"/>
        </w:rPr>
      </w:pPr>
      <w:r w:rsidRPr="00217304">
        <w:rPr>
          <w:rFonts w:ascii="Helvetica" w:hAnsi="Helvetica" w:cs="Times New Roman"/>
          <w:b/>
          <w:bCs/>
          <w:sz w:val="22"/>
          <w:szCs w:val="22"/>
          <w:lang w:val="de-AT"/>
        </w:rPr>
        <w:br/>
      </w:r>
      <w:r w:rsidRPr="00EA1EEF">
        <w:rPr>
          <w:rFonts w:ascii="Times" w:hAnsi="Times" w:cs="Times New Roman"/>
          <w:b/>
          <w:bCs/>
          <w:sz w:val="22"/>
          <w:szCs w:val="22"/>
          <w:lang w:val="de-AT"/>
        </w:rPr>
        <w:br/>
      </w:r>
      <w:r w:rsidRPr="00EA1EEF">
        <w:rPr>
          <w:rFonts w:ascii="Times" w:hAnsi="Times" w:cs="Times New Roman"/>
          <w:b/>
          <w:bCs/>
          <w:sz w:val="22"/>
          <w:szCs w:val="22"/>
          <w:lang w:val="de-AT"/>
        </w:rPr>
        <w:br/>
      </w:r>
    </w:p>
    <w:sectPr w:rsidR="00916551" w:rsidRPr="00BD1A55" w:rsidSect="0099238A">
      <w:pgSz w:w="11900" w:h="16840"/>
      <w:pgMar w:top="1276" w:right="1304"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779F"/>
    <w:multiLevelType w:val="multilevel"/>
    <w:tmpl w:val="A89E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E5"/>
    <w:rsid w:val="0000743F"/>
    <w:rsid w:val="00026FE5"/>
    <w:rsid w:val="00042CE5"/>
    <w:rsid w:val="00071767"/>
    <w:rsid w:val="00082B77"/>
    <w:rsid w:val="000A5908"/>
    <w:rsid w:val="000A6529"/>
    <w:rsid w:val="000C2693"/>
    <w:rsid w:val="000F4A84"/>
    <w:rsid w:val="00185F16"/>
    <w:rsid w:val="001B626D"/>
    <w:rsid w:val="001D665A"/>
    <w:rsid w:val="001F0E69"/>
    <w:rsid w:val="00217304"/>
    <w:rsid w:val="00225239"/>
    <w:rsid w:val="00235FC4"/>
    <w:rsid w:val="002A3D0A"/>
    <w:rsid w:val="00304EF1"/>
    <w:rsid w:val="0031738F"/>
    <w:rsid w:val="00351291"/>
    <w:rsid w:val="003B0247"/>
    <w:rsid w:val="0040729F"/>
    <w:rsid w:val="004222CC"/>
    <w:rsid w:val="00474C7E"/>
    <w:rsid w:val="004849CC"/>
    <w:rsid w:val="004952BC"/>
    <w:rsid w:val="004A63E1"/>
    <w:rsid w:val="00515D04"/>
    <w:rsid w:val="00517DDD"/>
    <w:rsid w:val="00560EED"/>
    <w:rsid w:val="00565B94"/>
    <w:rsid w:val="00616535"/>
    <w:rsid w:val="00650159"/>
    <w:rsid w:val="00653A24"/>
    <w:rsid w:val="00656D2F"/>
    <w:rsid w:val="00667356"/>
    <w:rsid w:val="006E1745"/>
    <w:rsid w:val="006E2DEF"/>
    <w:rsid w:val="006E4409"/>
    <w:rsid w:val="006E4748"/>
    <w:rsid w:val="007108FA"/>
    <w:rsid w:val="007A493B"/>
    <w:rsid w:val="007C01AF"/>
    <w:rsid w:val="007D21FE"/>
    <w:rsid w:val="00801DD1"/>
    <w:rsid w:val="00802A17"/>
    <w:rsid w:val="00870A51"/>
    <w:rsid w:val="00883C92"/>
    <w:rsid w:val="008866A4"/>
    <w:rsid w:val="008B6BFD"/>
    <w:rsid w:val="008D0CBE"/>
    <w:rsid w:val="008D1AA8"/>
    <w:rsid w:val="0090362D"/>
    <w:rsid w:val="00916551"/>
    <w:rsid w:val="00977812"/>
    <w:rsid w:val="0099238A"/>
    <w:rsid w:val="0099338C"/>
    <w:rsid w:val="009A0846"/>
    <w:rsid w:val="009A1E6E"/>
    <w:rsid w:val="009A3B5A"/>
    <w:rsid w:val="00AA5261"/>
    <w:rsid w:val="00AD5C6D"/>
    <w:rsid w:val="00AF18CF"/>
    <w:rsid w:val="00B05227"/>
    <w:rsid w:val="00B134A8"/>
    <w:rsid w:val="00B612FD"/>
    <w:rsid w:val="00B812EE"/>
    <w:rsid w:val="00B927B7"/>
    <w:rsid w:val="00BB2CAB"/>
    <w:rsid w:val="00BD1A55"/>
    <w:rsid w:val="00BD7B85"/>
    <w:rsid w:val="00C062E3"/>
    <w:rsid w:val="00C95601"/>
    <w:rsid w:val="00D568CA"/>
    <w:rsid w:val="00D5722D"/>
    <w:rsid w:val="00D91C12"/>
    <w:rsid w:val="00DB108D"/>
    <w:rsid w:val="00DE28F7"/>
    <w:rsid w:val="00E203F5"/>
    <w:rsid w:val="00E56319"/>
    <w:rsid w:val="00E71882"/>
    <w:rsid w:val="00E7385D"/>
    <w:rsid w:val="00EA1EEF"/>
    <w:rsid w:val="00EA31D8"/>
    <w:rsid w:val="00ED59AA"/>
    <w:rsid w:val="00F03690"/>
    <w:rsid w:val="00F228C3"/>
    <w:rsid w:val="00F2419C"/>
    <w:rsid w:val="00F36A43"/>
    <w:rsid w:val="00F46F2E"/>
    <w:rsid w:val="00FB50CE"/>
    <w:rsid w:val="00FB6407"/>
    <w:rsid w:val="00FC5B5C"/>
    <w:rsid w:val="00FE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f60"/>
    </o:shapedefaults>
    <o:shapelayout v:ext="edit">
      <o:idmap v:ext="edit" data="1"/>
    </o:shapelayout>
  </w:shapeDefaults>
  <w:decimalSymbol w:val=","/>
  <w:listSeparator w:val=";"/>
  <w14:docId w14:val="31877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042CE5"/>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042CE5"/>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042CE5"/>
    <w:rPr>
      <w:rFonts w:ascii="Times" w:hAnsi="Times"/>
      <w:b/>
      <w:bCs/>
      <w:sz w:val="36"/>
      <w:szCs w:val="36"/>
    </w:rPr>
  </w:style>
  <w:style w:type="character" w:customStyle="1" w:styleId="berschrift3Zeichen">
    <w:name w:val="Überschrift 3 Zeichen"/>
    <w:basedOn w:val="Absatzstandardschriftart"/>
    <w:link w:val="berschrift3"/>
    <w:uiPriority w:val="9"/>
    <w:rsid w:val="00042CE5"/>
    <w:rPr>
      <w:rFonts w:ascii="Times" w:hAnsi="Times"/>
      <w:b/>
      <w:bCs/>
      <w:sz w:val="27"/>
      <w:szCs w:val="27"/>
    </w:rPr>
  </w:style>
  <w:style w:type="paragraph" w:customStyle="1" w:styleId="running-text">
    <w:name w:val="running-text"/>
    <w:basedOn w:val="Standard"/>
    <w:rsid w:val="00042CE5"/>
    <w:pPr>
      <w:spacing w:before="100" w:beforeAutospacing="1" w:after="100" w:afterAutospacing="1"/>
    </w:pPr>
    <w:rPr>
      <w:rFonts w:ascii="Times" w:hAnsi="Times"/>
      <w:sz w:val="20"/>
      <w:szCs w:val="20"/>
    </w:rPr>
  </w:style>
  <w:style w:type="character" w:styleId="Kommentarzeichen">
    <w:name w:val="annotation reference"/>
    <w:basedOn w:val="Absatzstandardschriftart"/>
    <w:uiPriority w:val="99"/>
    <w:semiHidden/>
    <w:unhideWhenUsed/>
    <w:rsid w:val="00F36A43"/>
    <w:rPr>
      <w:sz w:val="18"/>
      <w:szCs w:val="18"/>
    </w:rPr>
  </w:style>
  <w:style w:type="paragraph" w:styleId="Kommentartext">
    <w:name w:val="annotation text"/>
    <w:basedOn w:val="Standard"/>
    <w:link w:val="KommentartextZeichen"/>
    <w:uiPriority w:val="99"/>
    <w:semiHidden/>
    <w:unhideWhenUsed/>
    <w:rsid w:val="00F36A43"/>
  </w:style>
  <w:style w:type="character" w:customStyle="1" w:styleId="KommentartextZeichen">
    <w:name w:val="Kommentartext Zeichen"/>
    <w:basedOn w:val="Absatzstandardschriftart"/>
    <w:link w:val="Kommentartext"/>
    <w:uiPriority w:val="99"/>
    <w:semiHidden/>
    <w:rsid w:val="00F36A43"/>
  </w:style>
  <w:style w:type="paragraph" w:styleId="Kommentarthema">
    <w:name w:val="annotation subject"/>
    <w:basedOn w:val="Kommentartext"/>
    <w:next w:val="Kommentartext"/>
    <w:link w:val="KommentarthemaZeichen"/>
    <w:uiPriority w:val="99"/>
    <w:semiHidden/>
    <w:unhideWhenUsed/>
    <w:rsid w:val="00F36A43"/>
    <w:rPr>
      <w:b/>
      <w:bCs/>
      <w:sz w:val="20"/>
      <w:szCs w:val="20"/>
    </w:rPr>
  </w:style>
  <w:style w:type="character" w:customStyle="1" w:styleId="KommentarthemaZeichen">
    <w:name w:val="Kommentarthema Zeichen"/>
    <w:basedOn w:val="KommentartextZeichen"/>
    <w:link w:val="Kommentarthema"/>
    <w:uiPriority w:val="99"/>
    <w:semiHidden/>
    <w:rsid w:val="00F36A43"/>
    <w:rPr>
      <w:b/>
      <w:bCs/>
      <w:sz w:val="20"/>
      <w:szCs w:val="20"/>
    </w:rPr>
  </w:style>
  <w:style w:type="paragraph" w:styleId="Sprechblasentext">
    <w:name w:val="Balloon Text"/>
    <w:basedOn w:val="Standard"/>
    <w:link w:val="SprechblasentextZeichen"/>
    <w:uiPriority w:val="99"/>
    <w:semiHidden/>
    <w:unhideWhenUsed/>
    <w:rsid w:val="00F36A4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36A43"/>
    <w:rPr>
      <w:rFonts w:ascii="Lucida Grande" w:hAnsi="Lucida Grande" w:cs="Lucida Grande"/>
      <w:sz w:val="18"/>
      <w:szCs w:val="18"/>
    </w:rPr>
  </w:style>
  <w:style w:type="paragraph" w:styleId="Dokumentstruktur">
    <w:name w:val="Document Map"/>
    <w:basedOn w:val="Standard"/>
    <w:link w:val="DokumentstrukturZeichen"/>
    <w:uiPriority w:val="99"/>
    <w:semiHidden/>
    <w:unhideWhenUsed/>
    <w:rsid w:val="00BB2CAB"/>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BB2CAB"/>
    <w:rPr>
      <w:rFonts w:ascii="Lucida Grande" w:hAnsi="Lucida Grande" w:cs="Lucida Grande"/>
    </w:rPr>
  </w:style>
  <w:style w:type="character" w:customStyle="1" w:styleId="vlvztitel">
    <w:name w:val="vlvz_titel"/>
    <w:basedOn w:val="Absatzstandardschriftart"/>
    <w:rsid w:val="00B05227"/>
  </w:style>
  <w:style w:type="paragraph" w:styleId="Listenabsatz">
    <w:name w:val="List Paragraph"/>
    <w:basedOn w:val="Standard"/>
    <w:uiPriority w:val="34"/>
    <w:qFormat/>
    <w:rsid w:val="003B0247"/>
    <w:pPr>
      <w:ind w:left="720"/>
      <w:contextualSpacing/>
    </w:pPr>
  </w:style>
  <w:style w:type="paragraph" w:styleId="StandardWeb">
    <w:name w:val="Normal (Web)"/>
    <w:basedOn w:val="Standard"/>
    <w:uiPriority w:val="99"/>
    <w:semiHidden/>
    <w:unhideWhenUsed/>
    <w:rsid w:val="00EA31D8"/>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EA31D8"/>
    <w:rPr>
      <w:color w:val="0000FF" w:themeColor="hyperlink"/>
      <w:u w:val="single"/>
    </w:rPr>
  </w:style>
  <w:style w:type="table" w:styleId="Tabellenraster">
    <w:name w:val="Table Grid"/>
    <w:basedOn w:val="NormaleTabelle"/>
    <w:uiPriority w:val="59"/>
    <w:rsid w:val="0065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042CE5"/>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042CE5"/>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042CE5"/>
    <w:rPr>
      <w:rFonts w:ascii="Times" w:hAnsi="Times"/>
      <w:b/>
      <w:bCs/>
      <w:sz w:val="36"/>
      <w:szCs w:val="36"/>
    </w:rPr>
  </w:style>
  <w:style w:type="character" w:customStyle="1" w:styleId="berschrift3Zeichen">
    <w:name w:val="Überschrift 3 Zeichen"/>
    <w:basedOn w:val="Absatzstandardschriftart"/>
    <w:link w:val="berschrift3"/>
    <w:uiPriority w:val="9"/>
    <w:rsid w:val="00042CE5"/>
    <w:rPr>
      <w:rFonts w:ascii="Times" w:hAnsi="Times"/>
      <w:b/>
      <w:bCs/>
      <w:sz w:val="27"/>
      <w:szCs w:val="27"/>
    </w:rPr>
  </w:style>
  <w:style w:type="paragraph" w:customStyle="1" w:styleId="running-text">
    <w:name w:val="running-text"/>
    <w:basedOn w:val="Standard"/>
    <w:rsid w:val="00042CE5"/>
    <w:pPr>
      <w:spacing w:before="100" w:beforeAutospacing="1" w:after="100" w:afterAutospacing="1"/>
    </w:pPr>
    <w:rPr>
      <w:rFonts w:ascii="Times" w:hAnsi="Times"/>
      <w:sz w:val="20"/>
      <w:szCs w:val="20"/>
    </w:rPr>
  </w:style>
  <w:style w:type="character" w:styleId="Kommentarzeichen">
    <w:name w:val="annotation reference"/>
    <w:basedOn w:val="Absatzstandardschriftart"/>
    <w:uiPriority w:val="99"/>
    <w:semiHidden/>
    <w:unhideWhenUsed/>
    <w:rsid w:val="00F36A43"/>
    <w:rPr>
      <w:sz w:val="18"/>
      <w:szCs w:val="18"/>
    </w:rPr>
  </w:style>
  <w:style w:type="paragraph" w:styleId="Kommentartext">
    <w:name w:val="annotation text"/>
    <w:basedOn w:val="Standard"/>
    <w:link w:val="KommentartextZeichen"/>
    <w:uiPriority w:val="99"/>
    <w:semiHidden/>
    <w:unhideWhenUsed/>
    <w:rsid w:val="00F36A43"/>
  </w:style>
  <w:style w:type="character" w:customStyle="1" w:styleId="KommentartextZeichen">
    <w:name w:val="Kommentartext Zeichen"/>
    <w:basedOn w:val="Absatzstandardschriftart"/>
    <w:link w:val="Kommentartext"/>
    <w:uiPriority w:val="99"/>
    <w:semiHidden/>
    <w:rsid w:val="00F36A43"/>
  </w:style>
  <w:style w:type="paragraph" w:styleId="Kommentarthema">
    <w:name w:val="annotation subject"/>
    <w:basedOn w:val="Kommentartext"/>
    <w:next w:val="Kommentartext"/>
    <w:link w:val="KommentarthemaZeichen"/>
    <w:uiPriority w:val="99"/>
    <w:semiHidden/>
    <w:unhideWhenUsed/>
    <w:rsid w:val="00F36A43"/>
    <w:rPr>
      <w:b/>
      <w:bCs/>
      <w:sz w:val="20"/>
      <w:szCs w:val="20"/>
    </w:rPr>
  </w:style>
  <w:style w:type="character" w:customStyle="1" w:styleId="KommentarthemaZeichen">
    <w:name w:val="Kommentarthema Zeichen"/>
    <w:basedOn w:val="KommentartextZeichen"/>
    <w:link w:val="Kommentarthema"/>
    <w:uiPriority w:val="99"/>
    <w:semiHidden/>
    <w:rsid w:val="00F36A43"/>
    <w:rPr>
      <w:b/>
      <w:bCs/>
      <w:sz w:val="20"/>
      <w:szCs w:val="20"/>
    </w:rPr>
  </w:style>
  <w:style w:type="paragraph" w:styleId="Sprechblasentext">
    <w:name w:val="Balloon Text"/>
    <w:basedOn w:val="Standard"/>
    <w:link w:val="SprechblasentextZeichen"/>
    <w:uiPriority w:val="99"/>
    <w:semiHidden/>
    <w:unhideWhenUsed/>
    <w:rsid w:val="00F36A4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36A43"/>
    <w:rPr>
      <w:rFonts w:ascii="Lucida Grande" w:hAnsi="Lucida Grande" w:cs="Lucida Grande"/>
      <w:sz w:val="18"/>
      <w:szCs w:val="18"/>
    </w:rPr>
  </w:style>
  <w:style w:type="paragraph" w:styleId="Dokumentstruktur">
    <w:name w:val="Document Map"/>
    <w:basedOn w:val="Standard"/>
    <w:link w:val="DokumentstrukturZeichen"/>
    <w:uiPriority w:val="99"/>
    <w:semiHidden/>
    <w:unhideWhenUsed/>
    <w:rsid w:val="00BB2CAB"/>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BB2CAB"/>
    <w:rPr>
      <w:rFonts w:ascii="Lucida Grande" w:hAnsi="Lucida Grande" w:cs="Lucida Grande"/>
    </w:rPr>
  </w:style>
  <w:style w:type="character" w:customStyle="1" w:styleId="vlvztitel">
    <w:name w:val="vlvz_titel"/>
    <w:basedOn w:val="Absatzstandardschriftart"/>
    <w:rsid w:val="00B05227"/>
  </w:style>
  <w:style w:type="paragraph" w:styleId="Listenabsatz">
    <w:name w:val="List Paragraph"/>
    <w:basedOn w:val="Standard"/>
    <w:uiPriority w:val="34"/>
    <w:qFormat/>
    <w:rsid w:val="003B0247"/>
    <w:pPr>
      <w:ind w:left="720"/>
      <w:contextualSpacing/>
    </w:pPr>
  </w:style>
  <w:style w:type="paragraph" w:styleId="StandardWeb">
    <w:name w:val="Normal (Web)"/>
    <w:basedOn w:val="Standard"/>
    <w:uiPriority w:val="99"/>
    <w:semiHidden/>
    <w:unhideWhenUsed/>
    <w:rsid w:val="00EA31D8"/>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EA31D8"/>
    <w:rPr>
      <w:color w:val="0000FF" w:themeColor="hyperlink"/>
      <w:u w:val="single"/>
    </w:rPr>
  </w:style>
  <w:style w:type="table" w:styleId="Tabellenraster">
    <w:name w:val="Table Grid"/>
    <w:basedOn w:val="NormaleTabelle"/>
    <w:uiPriority w:val="59"/>
    <w:rsid w:val="0065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6502">
      <w:bodyDiv w:val="1"/>
      <w:marLeft w:val="0"/>
      <w:marRight w:val="0"/>
      <w:marTop w:val="0"/>
      <w:marBottom w:val="0"/>
      <w:divBdr>
        <w:top w:val="none" w:sz="0" w:space="0" w:color="auto"/>
        <w:left w:val="none" w:sz="0" w:space="0" w:color="auto"/>
        <w:bottom w:val="none" w:sz="0" w:space="0" w:color="auto"/>
        <w:right w:val="none" w:sz="0" w:space="0" w:color="auto"/>
      </w:divBdr>
    </w:div>
    <w:div w:id="488252681">
      <w:bodyDiv w:val="1"/>
      <w:marLeft w:val="0"/>
      <w:marRight w:val="0"/>
      <w:marTop w:val="0"/>
      <w:marBottom w:val="0"/>
      <w:divBdr>
        <w:top w:val="none" w:sz="0" w:space="0" w:color="auto"/>
        <w:left w:val="none" w:sz="0" w:space="0" w:color="auto"/>
        <w:bottom w:val="none" w:sz="0" w:space="0" w:color="auto"/>
        <w:right w:val="none" w:sz="0" w:space="0" w:color="auto"/>
      </w:divBdr>
    </w:div>
    <w:div w:id="826281598">
      <w:bodyDiv w:val="1"/>
      <w:marLeft w:val="0"/>
      <w:marRight w:val="0"/>
      <w:marTop w:val="0"/>
      <w:marBottom w:val="0"/>
      <w:divBdr>
        <w:top w:val="none" w:sz="0" w:space="0" w:color="auto"/>
        <w:left w:val="none" w:sz="0" w:space="0" w:color="auto"/>
        <w:bottom w:val="none" w:sz="0" w:space="0" w:color="auto"/>
        <w:right w:val="none" w:sz="0" w:space="0" w:color="auto"/>
      </w:divBdr>
    </w:div>
    <w:div w:id="851645295">
      <w:bodyDiv w:val="1"/>
      <w:marLeft w:val="0"/>
      <w:marRight w:val="0"/>
      <w:marTop w:val="0"/>
      <w:marBottom w:val="0"/>
      <w:divBdr>
        <w:top w:val="none" w:sz="0" w:space="0" w:color="auto"/>
        <w:left w:val="none" w:sz="0" w:space="0" w:color="auto"/>
        <w:bottom w:val="none" w:sz="0" w:space="0" w:color="auto"/>
        <w:right w:val="none" w:sz="0" w:space="0" w:color="auto"/>
      </w:divBdr>
    </w:div>
    <w:div w:id="1069501184">
      <w:bodyDiv w:val="1"/>
      <w:marLeft w:val="0"/>
      <w:marRight w:val="0"/>
      <w:marTop w:val="0"/>
      <w:marBottom w:val="0"/>
      <w:divBdr>
        <w:top w:val="none" w:sz="0" w:space="0" w:color="auto"/>
        <w:left w:val="none" w:sz="0" w:space="0" w:color="auto"/>
        <w:bottom w:val="none" w:sz="0" w:space="0" w:color="auto"/>
        <w:right w:val="none" w:sz="0" w:space="0" w:color="auto"/>
      </w:divBdr>
      <w:divsChild>
        <w:div w:id="1887982856">
          <w:marLeft w:val="0"/>
          <w:marRight w:val="0"/>
          <w:marTop w:val="0"/>
          <w:marBottom w:val="0"/>
          <w:divBdr>
            <w:top w:val="none" w:sz="0" w:space="0" w:color="auto"/>
            <w:left w:val="none" w:sz="0" w:space="0" w:color="auto"/>
            <w:bottom w:val="none" w:sz="0" w:space="0" w:color="auto"/>
            <w:right w:val="none" w:sz="0" w:space="0" w:color="auto"/>
          </w:divBdr>
          <w:divsChild>
            <w:div w:id="1611477170">
              <w:marLeft w:val="0"/>
              <w:marRight w:val="0"/>
              <w:marTop w:val="0"/>
              <w:marBottom w:val="0"/>
              <w:divBdr>
                <w:top w:val="none" w:sz="0" w:space="0" w:color="auto"/>
                <w:left w:val="none" w:sz="0" w:space="0" w:color="auto"/>
                <w:bottom w:val="none" w:sz="0" w:space="0" w:color="auto"/>
                <w:right w:val="none" w:sz="0" w:space="0" w:color="auto"/>
              </w:divBdr>
            </w:div>
            <w:div w:id="633565625">
              <w:marLeft w:val="0"/>
              <w:marRight w:val="0"/>
              <w:marTop w:val="0"/>
              <w:marBottom w:val="0"/>
              <w:divBdr>
                <w:top w:val="none" w:sz="0" w:space="0" w:color="auto"/>
                <w:left w:val="none" w:sz="0" w:space="0" w:color="auto"/>
                <w:bottom w:val="none" w:sz="0" w:space="0" w:color="auto"/>
                <w:right w:val="none" w:sz="0" w:space="0" w:color="auto"/>
              </w:divBdr>
            </w:div>
            <w:div w:id="1886091185">
              <w:marLeft w:val="0"/>
              <w:marRight w:val="0"/>
              <w:marTop w:val="0"/>
              <w:marBottom w:val="0"/>
              <w:divBdr>
                <w:top w:val="none" w:sz="0" w:space="0" w:color="auto"/>
                <w:left w:val="none" w:sz="0" w:space="0" w:color="auto"/>
                <w:bottom w:val="none" w:sz="0" w:space="0" w:color="auto"/>
                <w:right w:val="none" w:sz="0" w:space="0" w:color="auto"/>
              </w:divBdr>
            </w:div>
            <w:div w:id="17364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59383">
      <w:bodyDiv w:val="1"/>
      <w:marLeft w:val="0"/>
      <w:marRight w:val="0"/>
      <w:marTop w:val="0"/>
      <w:marBottom w:val="0"/>
      <w:divBdr>
        <w:top w:val="none" w:sz="0" w:space="0" w:color="auto"/>
        <w:left w:val="none" w:sz="0" w:space="0" w:color="auto"/>
        <w:bottom w:val="none" w:sz="0" w:space="0" w:color="auto"/>
        <w:right w:val="none" w:sz="0" w:space="0" w:color="auto"/>
      </w:divBdr>
    </w:div>
    <w:div w:id="1510213517">
      <w:bodyDiv w:val="1"/>
      <w:marLeft w:val="0"/>
      <w:marRight w:val="0"/>
      <w:marTop w:val="0"/>
      <w:marBottom w:val="0"/>
      <w:divBdr>
        <w:top w:val="none" w:sz="0" w:space="0" w:color="auto"/>
        <w:left w:val="none" w:sz="0" w:space="0" w:color="auto"/>
        <w:bottom w:val="none" w:sz="0" w:space="0" w:color="auto"/>
        <w:right w:val="none" w:sz="0" w:space="0" w:color="auto"/>
      </w:divBdr>
    </w:div>
    <w:div w:id="1787852710">
      <w:bodyDiv w:val="1"/>
      <w:marLeft w:val="0"/>
      <w:marRight w:val="0"/>
      <w:marTop w:val="0"/>
      <w:marBottom w:val="0"/>
      <w:divBdr>
        <w:top w:val="none" w:sz="0" w:space="0" w:color="auto"/>
        <w:left w:val="none" w:sz="0" w:space="0" w:color="auto"/>
        <w:bottom w:val="none" w:sz="0" w:space="0" w:color="auto"/>
        <w:right w:val="none" w:sz="0" w:space="0" w:color="auto"/>
      </w:divBdr>
    </w:div>
    <w:div w:id="1893157161">
      <w:bodyDiv w:val="1"/>
      <w:marLeft w:val="0"/>
      <w:marRight w:val="0"/>
      <w:marTop w:val="0"/>
      <w:marBottom w:val="0"/>
      <w:divBdr>
        <w:top w:val="none" w:sz="0" w:space="0" w:color="auto"/>
        <w:left w:val="none" w:sz="0" w:space="0" w:color="auto"/>
        <w:bottom w:val="none" w:sz="0" w:space="0" w:color="auto"/>
        <w:right w:val="none" w:sz="0" w:space="0" w:color="auto"/>
      </w:divBdr>
    </w:div>
    <w:div w:id="1898588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7141</Characters>
  <Application>Microsoft Macintosh Word</Application>
  <DocSecurity>0</DocSecurity>
  <Lines>59</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JB</cp:lastModifiedBy>
  <cp:revision>24</cp:revision>
  <dcterms:created xsi:type="dcterms:W3CDTF">2015-08-27T16:12:00Z</dcterms:created>
  <dcterms:modified xsi:type="dcterms:W3CDTF">2015-10-06T15:10:00Z</dcterms:modified>
</cp:coreProperties>
</file>